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2ED06" w14:textId="1A9507F7" w:rsidR="00222DDF" w:rsidRPr="00C328DB" w:rsidRDefault="00045DB8" w:rsidP="00C328DB">
      <w:pPr>
        <w:jc w:val="right"/>
        <w:rPr>
          <w:rFonts w:cs="Arial"/>
          <w:noProof/>
          <w:sz w:val="28"/>
          <w:szCs w:val="28"/>
        </w:rPr>
      </w:pPr>
      <w:r>
        <w:rPr>
          <w:rFonts w:cs="Arial"/>
          <w:noProof/>
          <w:sz w:val="28"/>
          <w:szCs w:val="28"/>
          <w:lang w:eastAsia="en-GB"/>
        </w:rPr>
        <w:drawing>
          <wp:inline distT="0" distB="0" distL="0" distR="0" wp14:anchorId="338465B7" wp14:editId="38E74028">
            <wp:extent cx="5648325" cy="1314450"/>
            <wp:effectExtent l="0" t="0" r="0" b="0"/>
            <wp:docPr id="1" name="Picture 1" descr="FOC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CU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8325" cy="1314450"/>
                    </a:xfrm>
                    <a:prstGeom prst="rect">
                      <a:avLst/>
                    </a:prstGeom>
                    <a:noFill/>
                    <a:ln>
                      <a:noFill/>
                    </a:ln>
                  </pic:spPr>
                </pic:pic>
              </a:graphicData>
            </a:graphic>
          </wp:inline>
        </w:drawing>
      </w:r>
    </w:p>
    <w:p w14:paraId="34CD7D4F" w14:textId="77777777" w:rsidR="00222DDF" w:rsidRDefault="00222DDF" w:rsidP="00C328DB">
      <w:pPr>
        <w:rPr>
          <w:rFonts w:cs="Arial"/>
        </w:rPr>
      </w:pPr>
    </w:p>
    <w:p w14:paraId="7BCA9941" w14:textId="77777777" w:rsidR="007F6272" w:rsidRDefault="007F6272" w:rsidP="00C328DB">
      <w:pPr>
        <w:rPr>
          <w:rFonts w:cs="Arial"/>
        </w:rPr>
      </w:pPr>
    </w:p>
    <w:p w14:paraId="26665763" w14:textId="77777777" w:rsidR="007F6272" w:rsidRPr="00C328DB" w:rsidRDefault="007F6272" w:rsidP="00C328DB">
      <w:pPr>
        <w:rPr>
          <w:rFonts w:cs="Arial"/>
        </w:rPr>
      </w:pPr>
    </w:p>
    <w:p w14:paraId="4A4D0109" w14:textId="77777777" w:rsidR="00222DDF" w:rsidRPr="00C328DB" w:rsidRDefault="00222DDF" w:rsidP="00C328DB">
      <w:pPr>
        <w:rPr>
          <w:rFonts w:cs="Arial"/>
        </w:rPr>
      </w:pPr>
    </w:p>
    <w:p w14:paraId="072D9F19" w14:textId="0D59042D" w:rsidR="00222DDF" w:rsidRPr="00C328DB" w:rsidRDefault="00045DB8" w:rsidP="00C328DB">
      <w:pPr>
        <w:rPr>
          <w:rFonts w:cs="Arial"/>
        </w:rPr>
      </w:pPr>
      <w:r>
        <w:rPr>
          <w:rFonts w:cs="Arial"/>
          <w:noProof/>
          <w:lang w:eastAsia="en-GB"/>
        </w:rPr>
        <w:drawing>
          <wp:anchor distT="0" distB="0" distL="114300" distR="114300" simplePos="0" relativeHeight="251657728" behindDoc="1" locked="0" layoutInCell="1" allowOverlap="1" wp14:anchorId="3F36DB3B" wp14:editId="32E4C4A7">
            <wp:simplePos x="0" y="0"/>
            <wp:positionH relativeFrom="column">
              <wp:posOffset>342900</wp:posOffset>
            </wp:positionH>
            <wp:positionV relativeFrom="paragraph">
              <wp:posOffset>50800</wp:posOffset>
            </wp:positionV>
            <wp:extent cx="5124450" cy="3527425"/>
            <wp:effectExtent l="0" t="0" r="0" b="0"/>
            <wp:wrapNone/>
            <wp:docPr id="3" name="Picture 2" descr="shutterstock_2994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utterstock_29941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4450" cy="3527425"/>
                    </a:xfrm>
                    <a:prstGeom prst="rect">
                      <a:avLst/>
                    </a:prstGeom>
                    <a:noFill/>
                  </pic:spPr>
                </pic:pic>
              </a:graphicData>
            </a:graphic>
            <wp14:sizeRelH relativeFrom="page">
              <wp14:pctWidth>0</wp14:pctWidth>
            </wp14:sizeRelH>
            <wp14:sizeRelV relativeFrom="page">
              <wp14:pctHeight>0</wp14:pctHeight>
            </wp14:sizeRelV>
          </wp:anchor>
        </w:drawing>
      </w:r>
    </w:p>
    <w:p w14:paraId="7C3D39FA" w14:textId="77777777" w:rsidR="00222DDF" w:rsidRPr="00C328DB" w:rsidRDefault="00222DDF" w:rsidP="00C328DB">
      <w:pPr>
        <w:rPr>
          <w:rFonts w:cs="Arial"/>
        </w:rPr>
      </w:pPr>
    </w:p>
    <w:p w14:paraId="53E618FD" w14:textId="434183FC" w:rsidR="00222DDF" w:rsidRPr="00C328DB" w:rsidRDefault="00222DDF" w:rsidP="00C328DB">
      <w:pPr>
        <w:jc w:val="center"/>
        <w:rPr>
          <w:rFonts w:cs="Arial"/>
        </w:rPr>
      </w:pPr>
    </w:p>
    <w:p w14:paraId="3D5994C7" w14:textId="77777777" w:rsidR="00222DDF" w:rsidRPr="00C328DB" w:rsidRDefault="00222DDF" w:rsidP="00C328DB">
      <w:pPr>
        <w:pStyle w:val="Heading8"/>
        <w:spacing w:line="276" w:lineRule="auto"/>
        <w:jc w:val="center"/>
        <w:rPr>
          <w:rFonts w:ascii="Arial" w:hAnsi="Arial" w:cs="Arial"/>
          <w:b/>
          <w:bCs/>
        </w:rPr>
      </w:pPr>
    </w:p>
    <w:p w14:paraId="30AD5B3A" w14:textId="117314E3" w:rsidR="00222DDF" w:rsidRPr="00C328DB" w:rsidRDefault="00222DDF" w:rsidP="00C328DB">
      <w:pPr>
        <w:pStyle w:val="Heading8"/>
        <w:spacing w:line="276" w:lineRule="auto"/>
        <w:jc w:val="center"/>
        <w:rPr>
          <w:rFonts w:ascii="Arial" w:hAnsi="Arial" w:cs="Arial"/>
          <w:b/>
          <w:bCs/>
        </w:rPr>
      </w:pPr>
    </w:p>
    <w:p w14:paraId="05919E1C" w14:textId="3BE2D286" w:rsidR="00222DDF" w:rsidRPr="00C328DB" w:rsidRDefault="00045DB8" w:rsidP="00E03C7E">
      <w:r>
        <w:rPr>
          <w:noProof/>
          <w:lang w:eastAsia="en-GB"/>
        </w:rPr>
        <mc:AlternateContent>
          <mc:Choice Requires="wps">
            <w:drawing>
              <wp:anchor distT="0" distB="0" distL="114300" distR="114300" simplePos="0" relativeHeight="251659776" behindDoc="0" locked="0" layoutInCell="1" allowOverlap="1" wp14:anchorId="7D11CE69" wp14:editId="1D7C129D">
                <wp:simplePos x="0" y="0"/>
                <wp:positionH relativeFrom="column">
                  <wp:posOffset>257175</wp:posOffset>
                </wp:positionH>
                <wp:positionV relativeFrom="paragraph">
                  <wp:posOffset>88265</wp:posOffset>
                </wp:positionV>
                <wp:extent cx="5314950" cy="2386965"/>
                <wp:effectExtent l="0" t="4445" r="0" b="889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14950" cy="238696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762EC51" w14:textId="77777777" w:rsidR="00045DB8" w:rsidRDefault="00045DB8" w:rsidP="00045DB8">
                            <w:pPr>
                              <w:pStyle w:val="NormalWeb"/>
                              <w:spacing w:before="0" w:beforeAutospacing="0" w:after="0" w:afterAutospacing="0"/>
                              <w:jc w:val="center"/>
                            </w:pPr>
                            <w:r>
                              <w:rPr>
                                <w:rFonts w:ascii="Freestyle Script" w:hAnsi="Freestyle Script"/>
                                <w:b/>
                                <w:bCs/>
                                <w:color w:val="00B0F0"/>
                                <w:sz w:val="72"/>
                                <w:szCs w:val="72"/>
                              </w:rPr>
                              <w:t>Focus 1st Academy</w:t>
                            </w:r>
                          </w:p>
                          <w:p w14:paraId="6910A196" w14:textId="77777777" w:rsidR="00045DB8" w:rsidRDefault="00045DB8" w:rsidP="00045DB8">
                            <w:pPr>
                              <w:pStyle w:val="NormalWeb"/>
                              <w:spacing w:before="0" w:beforeAutospacing="0" w:after="0" w:afterAutospacing="0"/>
                              <w:jc w:val="center"/>
                            </w:pPr>
                            <w:r>
                              <w:rPr>
                                <w:rFonts w:ascii="Freestyle Script" w:hAnsi="Freestyle Script"/>
                                <w:b/>
                                <w:bCs/>
                                <w:color w:val="00B0F0"/>
                                <w:sz w:val="72"/>
                                <w:szCs w:val="72"/>
                              </w:rPr>
                              <w:t>Data Protection Policy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D11CE69" id="_x0000_t202" coordsize="21600,21600" o:spt="202" path="m,l,21600r21600,l21600,xe">
                <v:stroke joinstyle="miter"/>
                <v:path gradientshapeok="t" o:connecttype="rect"/>
              </v:shapetype>
              <v:shape id="WordArt 5" o:spid="_x0000_s1026" type="#_x0000_t202" style="position:absolute;margin-left:20.25pt;margin-top:6.95pt;width:418.5pt;height:187.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" filled="f" stroked="f">
                <v:stroke joinstyle="round"/>
                <o:lock v:ext="edit" shapetype="t"/>
                <v:textbox style="mso-fit-shape-to-text:t">
                  <w:txbxContent>
                    <w:p w14:paraId="3762EC51" w14:textId="77777777" w:rsidR="00045DB8" w:rsidRDefault="00045DB8" w:rsidP="00045DB8">
                      <w:pPr>
                        <w:pStyle w:val="NormalWeb"/>
                        <w:spacing w:before="0" w:beforeAutospacing="0" w:after="0" w:afterAutospacing="0"/>
                        <w:jc w:val="center"/>
                      </w:pPr>
                      <w:r>
                        <w:rPr>
                          <w:rFonts w:ascii="Freestyle Script" w:hAnsi="Freestyle Script"/>
                          <w:b/>
                          <w:bCs/>
                          <w:color w:val="00B0F0"/>
                          <w:sz w:val="72"/>
                          <w:szCs w:val="72"/>
                        </w:rPr>
                        <w:t>Focus 1st Academy</w:t>
                      </w:r>
                    </w:p>
                    <w:p w14:paraId="6910A196" w14:textId="77777777" w:rsidR="00045DB8" w:rsidRDefault="00045DB8" w:rsidP="00045DB8">
                      <w:pPr>
                        <w:pStyle w:val="NormalWeb"/>
                        <w:spacing w:before="0" w:beforeAutospacing="0" w:after="0" w:afterAutospacing="0"/>
                        <w:jc w:val="center"/>
                      </w:pPr>
                      <w:r>
                        <w:rPr>
                          <w:rFonts w:ascii="Freestyle Script" w:hAnsi="Freestyle Script"/>
                          <w:b/>
                          <w:bCs/>
                          <w:color w:val="00B0F0"/>
                          <w:sz w:val="72"/>
                          <w:szCs w:val="72"/>
                        </w:rPr>
                        <w:t>Data Protection Policy</w:t>
                      </w:r>
                    </w:p>
                  </w:txbxContent>
                </v:textbox>
              </v:shape>
            </w:pict>
          </mc:Fallback>
        </mc:AlternateContent>
      </w:r>
    </w:p>
    <w:p w14:paraId="3E6B4A13" w14:textId="0FECE731" w:rsidR="00222DDF" w:rsidRPr="00C328DB" w:rsidRDefault="00222DDF" w:rsidP="00C328DB">
      <w:pPr>
        <w:jc w:val="center"/>
        <w:rPr>
          <w:rFonts w:cs="Arial"/>
          <w:sz w:val="28"/>
          <w:szCs w:val="28"/>
        </w:rPr>
      </w:pPr>
    </w:p>
    <w:p w14:paraId="59BE6B5F" w14:textId="1126FAD6" w:rsidR="00E03C7E" w:rsidRDefault="00E03C7E" w:rsidP="00C328DB">
      <w:pPr>
        <w:ind w:left="-540" w:right="-508"/>
        <w:jc w:val="center"/>
        <w:rPr>
          <w:rFonts w:cs="Arial"/>
          <w:b/>
          <w:sz w:val="28"/>
          <w:szCs w:val="28"/>
        </w:rPr>
      </w:pPr>
    </w:p>
    <w:p w14:paraId="792A05FB" w14:textId="77777777" w:rsidR="00E03C7E" w:rsidRDefault="00E03C7E" w:rsidP="00C328DB">
      <w:pPr>
        <w:ind w:left="-540" w:right="-508"/>
        <w:jc w:val="center"/>
        <w:rPr>
          <w:rFonts w:cs="Arial"/>
          <w:b/>
          <w:sz w:val="28"/>
          <w:szCs w:val="28"/>
        </w:rPr>
      </w:pPr>
    </w:p>
    <w:p w14:paraId="5C3472A8" w14:textId="77777777" w:rsidR="00E03C7E" w:rsidRDefault="00E03C7E" w:rsidP="00C328DB">
      <w:pPr>
        <w:ind w:left="-540" w:right="-508"/>
        <w:jc w:val="center"/>
        <w:rPr>
          <w:rFonts w:cs="Arial"/>
          <w:b/>
          <w:sz w:val="28"/>
          <w:szCs w:val="28"/>
        </w:rPr>
      </w:pPr>
    </w:p>
    <w:p w14:paraId="631F7643" w14:textId="77777777" w:rsidR="00E03C7E" w:rsidRDefault="00E03C7E" w:rsidP="00C328DB">
      <w:pPr>
        <w:ind w:left="-540" w:right="-508"/>
        <w:jc w:val="center"/>
        <w:rPr>
          <w:rFonts w:cs="Arial"/>
          <w:b/>
          <w:sz w:val="28"/>
          <w:szCs w:val="28"/>
        </w:rPr>
      </w:pPr>
    </w:p>
    <w:p w14:paraId="4908E35F" w14:textId="77777777" w:rsidR="00E03C7E" w:rsidRDefault="00E03C7E" w:rsidP="00C328DB">
      <w:pPr>
        <w:ind w:left="-540" w:right="-508"/>
        <w:jc w:val="center"/>
        <w:rPr>
          <w:rFonts w:cs="Arial"/>
          <w:b/>
          <w:sz w:val="28"/>
          <w:szCs w:val="28"/>
        </w:rPr>
      </w:pPr>
    </w:p>
    <w:p w14:paraId="7A51284B" w14:textId="77777777" w:rsidR="00E03C7E" w:rsidRDefault="00E03C7E" w:rsidP="00C328DB">
      <w:pPr>
        <w:ind w:left="-540" w:right="-508"/>
        <w:jc w:val="center"/>
        <w:rPr>
          <w:rFonts w:cs="Arial"/>
          <w:b/>
          <w:sz w:val="28"/>
          <w:szCs w:val="28"/>
        </w:rPr>
      </w:pPr>
    </w:p>
    <w:p w14:paraId="14ADC7CD" w14:textId="77777777" w:rsidR="005956AE" w:rsidRDefault="005956AE" w:rsidP="00C328DB">
      <w:pPr>
        <w:ind w:left="-540" w:right="-508"/>
        <w:jc w:val="center"/>
        <w:rPr>
          <w:rFonts w:cs="Arial"/>
          <w:b/>
          <w:sz w:val="28"/>
          <w:szCs w:val="28"/>
        </w:rPr>
      </w:pPr>
    </w:p>
    <w:p w14:paraId="69D6C9C1" w14:textId="77777777" w:rsidR="005956AE" w:rsidRDefault="005956AE" w:rsidP="00C328DB">
      <w:pPr>
        <w:ind w:left="-540" w:right="-508"/>
        <w:jc w:val="center"/>
        <w:rPr>
          <w:rFonts w:cs="Arial"/>
          <w:b/>
          <w:sz w:val="28"/>
          <w:szCs w:val="28"/>
        </w:rPr>
      </w:pPr>
    </w:p>
    <w:p w14:paraId="7006D97C" w14:textId="77777777" w:rsidR="005956AE" w:rsidRDefault="005956AE" w:rsidP="00C328DB">
      <w:pPr>
        <w:ind w:left="-540" w:right="-508"/>
        <w:jc w:val="center"/>
        <w:rPr>
          <w:rFonts w:cs="Arial"/>
          <w:b/>
          <w:sz w:val="28"/>
          <w:szCs w:val="28"/>
        </w:rPr>
      </w:pPr>
    </w:p>
    <w:p w14:paraId="51D26B39" w14:textId="77777777" w:rsidR="005956AE" w:rsidRDefault="005956AE" w:rsidP="00C328DB">
      <w:pPr>
        <w:ind w:left="-540" w:right="-508"/>
        <w:jc w:val="center"/>
        <w:rPr>
          <w:rFonts w:cs="Arial"/>
          <w:b/>
          <w:sz w:val="28"/>
          <w:szCs w:val="28"/>
        </w:rPr>
      </w:pPr>
    </w:p>
    <w:p w14:paraId="7A67242A" w14:textId="77777777" w:rsidR="005956AE" w:rsidRDefault="005956AE" w:rsidP="007F6272">
      <w:pPr>
        <w:ind w:right="-508"/>
        <w:rPr>
          <w:rFonts w:cs="Arial"/>
          <w:b/>
          <w:sz w:val="28"/>
          <w:szCs w:val="28"/>
        </w:rPr>
      </w:pPr>
    </w:p>
    <w:p w14:paraId="68765EC5" w14:textId="77777777" w:rsidR="005956AE" w:rsidRDefault="005956AE" w:rsidP="007F6272">
      <w:pPr>
        <w:ind w:right="-508"/>
        <w:rPr>
          <w:rFonts w:cs="Arial"/>
          <w:b/>
          <w:sz w:val="28"/>
          <w:szCs w:val="28"/>
        </w:rPr>
      </w:pPr>
    </w:p>
    <w:p w14:paraId="0FEB617D" w14:textId="77777777" w:rsidR="005956AE" w:rsidRDefault="005956AE" w:rsidP="00C328DB">
      <w:pPr>
        <w:ind w:left="-540" w:right="-508"/>
        <w:jc w:val="center"/>
        <w:rPr>
          <w:rFonts w:cs="Arial"/>
          <w:b/>
          <w:sz w:val="28"/>
          <w:szCs w:val="28"/>
        </w:rPr>
      </w:pPr>
    </w:p>
    <w:p w14:paraId="48A98E15" w14:textId="77777777" w:rsidR="007F6272" w:rsidRDefault="007F6272" w:rsidP="00C328DB">
      <w:pPr>
        <w:ind w:left="-540" w:right="-508"/>
        <w:jc w:val="center"/>
        <w:rPr>
          <w:rFonts w:cs="Arial"/>
          <w:b/>
          <w:sz w:val="28"/>
          <w:szCs w:val="28"/>
        </w:rPr>
      </w:pPr>
    </w:p>
    <w:p w14:paraId="350593B2" w14:textId="77777777" w:rsidR="00222DDF" w:rsidRDefault="00222DDF" w:rsidP="00C328DB">
      <w:pPr>
        <w:ind w:left="-540" w:right="-508"/>
        <w:jc w:val="center"/>
        <w:rPr>
          <w:rFonts w:cs="Arial"/>
          <w:b/>
          <w:sz w:val="28"/>
          <w:szCs w:val="28"/>
        </w:rPr>
      </w:pPr>
      <w:r w:rsidRPr="00C328DB">
        <w:rPr>
          <w:rFonts w:cs="Arial"/>
          <w:b/>
          <w:sz w:val="28"/>
          <w:szCs w:val="28"/>
        </w:rPr>
        <w:t>Focus 1</w:t>
      </w:r>
      <w:r w:rsidRPr="00C328DB">
        <w:rPr>
          <w:rFonts w:cs="Arial"/>
          <w:b/>
          <w:sz w:val="28"/>
          <w:szCs w:val="28"/>
          <w:vertAlign w:val="superscript"/>
        </w:rPr>
        <w:t>st</w:t>
      </w:r>
      <w:r w:rsidRPr="00C328DB">
        <w:rPr>
          <w:rFonts w:cs="Arial"/>
          <w:b/>
          <w:sz w:val="28"/>
          <w:szCs w:val="28"/>
        </w:rPr>
        <w:t xml:space="preserve"> Academy   is committed to safeguarding and promoting the welfare of children and young people and expects all staff and volunteers to share this commitment!</w:t>
      </w:r>
    </w:p>
    <w:p w14:paraId="3EFE9BBE" w14:textId="77777777" w:rsidR="007F6272" w:rsidRDefault="007F6272" w:rsidP="00C328DB">
      <w:pPr>
        <w:ind w:left="-540" w:right="-508"/>
        <w:jc w:val="center"/>
        <w:rPr>
          <w:rFonts w:cs="Arial"/>
          <w:sz w:val="28"/>
          <w:szCs w:val="28"/>
        </w:rPr>
      </w:pPr>
    </w:p>
    <w:p w14:paraId="2BBC8F1A" w14:textId="77777777" w:rsidR="007F6272" w:rsidRPr="00C328DB" w:rsidRDefault="007F6272" w:rsidP="00C328DB">
      <w:pPr>
        <w:ind w:left="-540" w:right="-508"/>
        <w:jc w:val="center"/>
        <w:rPr>
          <w:rFonts w:cs="Arial"/>
          <w:sz w:val="28"/>
          <w:szCs w:val="28"/>
        </w:rPr>
      </w:pPr>
    </w:p>
    <w:p w14:paraId="31FFD082" w14:textId="77777777" w:rsidR="00222DDF" w:rsidRPr="00C328DB" w:rsidRDefault="00222DDF" w:rsidP="00C328DB">
      <w:pPr>
        <w:rPr>
          <w:rFonts w:cs="Arial"/>
        </w:rPr>
      </w:pPr>
    </w:p>
    <w:p w14:paraId="3DEED196" w14:textId="77777777" w:rsidR="00222DDF" w:rsidRPr="00C328DB" w:rsidRDefault="00222DDF" w:rsidP="00C328DB">
      <w:pPr>
        <w:jc w:val="center"/>
        <w:rPr>
          <w:rFonts w:cs="Arial"/>
        </w:rPr>
      </w:pPr>
      <w:r w:rsidRPr="00C328DB">
        <w:rPr>
          <w:rFonts w:cs="Arial"/>
        </w:rPr>
        <w:t>Working in Partnership with North London Schools &amp; Local Authorities since 2000</w:t>
      </w:r>
    </w:p>
    <w:p w14:paraId="0DEB307A" w14:textId="77777777" w:rsidR="00222DDF" w:rsidRPr="00C328DB" w:rsidRDefault="00222DDF" w:rsidP="00C328DB">
      <w:pPr>
        <w:jc w:val="center"/>
        <w:rPr>
          <w:rFonts w:cs="Arial"/>
          <w:b/>
        </w:rPr>
      </w:pPr>
      <w:r w:rsidRPr="00C328DB">
        <w:rPr>
          <w:rFonts w:cs="Arial"/>
        </w:rPr>
        <w:t>Accredited Independent School Status 2014 (Registration N0. 308/6003)</w:t>
      </w:r>
    </w:p>
    <w:p w14:paraId="7331327B" w14:textId="77777777" w:rsidR="00C328DB" w:rsidRDefault="00C328DB" w:rsidP="00C328DB">
      <w:pPr>
        <w:jc w:val="center"/>
        <w:rPr>
          <w:rFonts w:cs="Arial"/>
          <w:b/>
          <w:sz w:val="28"/>
          <w:szCs w:val="28"/>
        </w:rPr>
      </w:pPr>
    </w:p>
    <w:p w14:paraId="2663B121" w14:textId="6BE4E72C" w:rsidR="00C328DB" w:rsidRDefault="007F6272" w:rsidP="0077439C">
      <w:pPr>
        <w:jc w:val="center"/>
        <w:rPr>
          <w:rFonts w:cs="Arial"/>
          <w:b/>
          <w:sz w:val="32"/>
          <w:szCs w:val="32"/>
        </w:rPr>
      </w:pPr>
      <w:r>
        <w:rPr>
          <w:rFonts w:cs="Arial"/>
          <w:b/>
          <w:sz w:val="32"/>
          <w:szCs w:val="32"/>
        </w:rPr>
        <w:br w:type="page"/>
      </w:r>
      <w:r w:rsidR="00C328DB" w:rsidRPr="0077439C">
        <w:rPr>
          <w:rFonts w:cs="Arial"/>
          <w:b/>
          <w:sz w:val="32"/>
          <w:szCs w:val="32"/>
        </w:rPr>
        <w:lastRenderedPageBreak/>
        <w:t>Contents</w:t>
      </w:r>
    </w:p>
    <w:p w14:paraId="7BFC6D46" w14:textId="77777777" w:rsidR="00CB67F3" w:rsidRPr="0077439C" w:rsidRDefault="00CB67F3" w:rsidP="0077439C">
      <w:pPr>
        <w:jc w:val="center"/>
        <w:rPr>
          <w:rFonts w:cs="Arial"/>
          <w:b/>
          <w:sz w:val="32"/>
          <w:szCs w:val="32"/>
        </w:rPr>
      </w:pPr>
    </w:p>
    <w:p w14:paraId="79754ACB" w14:textId="377DEE80" w:rsidR="00AC1A7A" w:rsidRDefault="00E03C7E">
      <w:pPr>
        <w:pStyle w:val="TOC1"/>
        <w:rPr>
          <w:rFonts w:eastAsiaTheme="minorEastAsia" w:cstheme="minorBidi"/>
          <w:b w:val="0"/>
          <w:bCs w:val="0"/>
          <w:caps w:val="0"/>
          <w:noProof/>
          <w:sz w:val="22"/>
          <w:szCs w:val="22"/>
          <w:lang w:eastAsia="en-GB"/>
        </w:rPr>
      </w:pPr>
      <w:r w:rsidRPr="003F4F7E">
        <w:rPr>
          <w:rFonts w:ascii="Arial" w:hAnsi="Arial" w:cs="Arial"/>
          <w:sz w:val="28"/>
          <w:szCs w:val="28"/>
        </w:rPr>
        <w:fldChar w:fldCharType="begin"/>
      </w:r>
      <w:r w:rsidRPr="003F4F7E">
        <w:rPr>
          <w:rFonts w:ascii="Arial" w:hAnsi="Arial" w:cs="Arial"/>
          <w:sz w:val="28"/>
          <w:szCs w:val="28"/>
        </w:rPr>
        <w:instrText xml:space="preserve"> TOC \o "1-8" \h \z \u </w:instrText>
      </w:r>
      <w:r w:rsidRPr="003F4F7E">
        <w:rPr>
          <w:rFonts w:ascii="Arial" w:hAnsi="Arial" w:cs="Arial"/>
          <w:sz w:val="28"/>
          <w:szCs w:val="28"/>
        </w:rPr>
        <w:fldChar w:fldCharType="separate"/>
      </w:r>
      <w:hyperlink w:anchor="_Toc180756957" w:history="1">
        <w:r w:rsidR="00AC1A7A" w:rsidRPr="001A7C20">
          <w:rPr>
            <w:rStyle w:val="Hyperlink"/>
            <w:noProof/>
          </w:rPr>
          <w:t>Focus Inception</w:t>
        </w:r>
        <w:r w:rsidR="00AC1A7A">
          <w:rPr>
            <w:noProof/>
            <w:webHidden/>
          </w:rPr>
          <w:tab/>
        </w:r>
        <w:r w:rsidR="00AC1A7A">
          <w:rPr>
            <w:noProof/>
            <w:webHidden/>
          </w:rPr>
          <w:fldChar w:fldCharType="begin"/>
        </w:r>
        <w:r w:rsidR="00AC1A7A">
          <w:rPr>
            <w:noProof/>
            <w:webHidden/>
          </w:rPr>
          <w:instrText xml:space="preserve"> PAGEREF _Toc180756957 \h </w:instrText>
        </w:r>
        <w:r w:rsidR="00AC1A7A">
          <w:rPr>
            <w:noProof/>
            <w:webHidden/>
          </w:rPr>
        </w:r>
        <w:r w:rsidR="00AC1A7A">
          <w:rPr>
            <w:noProof/>
            <w:webHidden/>
          </w:rPr>
          <w:fldChar w:fldCharType="separate"/>
        </w:r>
        <w:r w:rsidR="00AC1A7A">
          <w:rPr>
            <w:noProof/>
            <w:webHidden/>
          </w:rPr>
          <w:t>3</w:t>
        </w:r>
        <w:r w:rsidR="00AC1A7A">
          <w:rPr>
            <w:noProof/>
            <w:webHidden/>
          </w:rPr>
          <w:fldChar w:fldCharType="end"/>
        </w:r>
      </w:hyperlink>
    </w:p>
    <w:p w14:paraId="23C3548B" w14:textId="3EC46FFF" w:rsidR="00AC1A7A" w:rsidRDefault="00AC1A7A">
      <w:pPr>
        <w:pStyle w:val="TOC1"/>
        <w:rPr>
          <w:rFonts w:eastAsiaTheme="minorEastAsia" w:cstheme="minorBidi"/>
          <w:b w:val="0"/>
          <w:bCs w:val="0"/>
          <w:caps w:val="0"/>
          <w:noProof/>
          <w:sz w:val="22"/>
          <w:szCs w:val="22"/>
          <w:lang w:eastAsia="en-GB"/>
        </w:rPr>
      </w:pPr>
      <w:hyperlink w:anchor="_Toc180756958" w:history="1">
        <w:r w:rsidRPr="001A7C20">
          <w:rPr>
            <w:rStyle w:val="Hyperlink"/>
            <w:noProof/>
          </w:rPr>
          <w:t>Focus Ethos</w:t>
        </w:r>
        <w:r>
          <w:rPr>
            <w:noProof/>
            <w:webHidden/>
          </w:rPr>
          <w:tab/>
        </w:r>
        <w:r>
          <w:rPr>
            <w:noProof/>
            <w:webHidden/>
          </w:rPr>
          <w:fldChar w:fldCharType="begin"/>
        </w:r>
        <w:r>
          <w:rPr>
            <w:noProof/>
            <w:webHidden/>
          </w:rPr>
          <w:instrText xml:space="preserve"> PAGEREF _Toc180756958 \h </w:instrText>
        </w:r>
        <w:r>
          <w:rPr>
            <w:noProof/>
            <w:webHidden/>
          </w:rPr>
        </w:r>
        <w:r>
          <w:rPr>
            <w:noProof/>
            <w:webHidden/>
          </w:rPr>
          <w:fldChar w:fldCharType="separate"/>
        </w:r>
        <w:r>
          <w:rPr>
            <w:noProof/>
            <w:webHidden/>
          </w:rPr>
          <w:t>3</w:t>
        </w:r>
        <w:r>
          <w:rPr>
            <w:noProof/>
            <w:webHidden/>
          </w:rPr>
          <w:fldChar w:fldCharType="end"/>
        </w:r>
      </w:hyperlink>
    </w:p>
    <w:p w14:paraId="178F29A5" w14:textId="394DE456" w:rsidR="00AC1A7A" w:rsidRDefault="00AC1A7A">
      <w:pPr>
        <w:pStyle w:val="TOC1"/>
        <w:rPr>
          <w:rFonts w:eastAsiaTheme="minorEastAsia" w:cstheme="minorBidi"/>
          <w:b w:val="0"/>
          <w:bCs w:val="0"/>
          <w:caps w:val="0"/>
          <w:noProof/>
          <w:sz w:val="22"/>
          <w:szCs w:val="22"/>
          <w:lang w:eastAsia="en-GB"/>
        </w:rPr>
      </w:pPr>
      <w:hyperlink w:anchor="_Toc180756959" w:history="1">
        <w:r w:rsidRPr="001A7C20">
          <w:rPr>
            <w:rStyle w:val="Hyperlink"/>
            <w:noProof/>
          </w:rPr>
          <w:t>Data Protection Policy</w:t>
        </w:r>
        <w:r>
          <w:rPr>
            <w:noProof/>
            <w:webHidden/>
          </w:rPr>
          <w:tab/>
        </w:r>
        <w:r>
          <w:rPr>
            <w:noProof/>
            <w:webHidden/>
          </w:rPr>
          <w:fldChar w:fldCharType="begin"/>
        </w:r>
        <w:r>
          <w:rPr>
            <w:noProof/>
            <w:webHidden/>
          </w:rPr>
          <w:instrText xml:space="preserve"> PAGEREF _Toc180756959 \h </w:instrText>
        </w:r>
        <w:r>
          <w:rPr>
            <w:noProof/>
            <w:webHidden/>
          </w:rPr>
        </w:r>
        <w:r>
          <w:rPr>
            <w:noProof/>
            <w:webHidden/>
          </w:rPr>
          <w:fldChar w:fldCharType="separate"/>
        </w:r>
        <w:r>
          <w:rPr>
            <w:noProof/>
            <w:webHidden/>
          </w:rPr>
          <w:t>4</w:t>
        </w:r>
        <w:r>
          <w:rPr>
            <w:noProof/>
            <w:webHidden/>
          </w:rPr>
          <w:fldChar w:fldCharType="end"/>
        </w:r>
      </w:hyperlink>
    </w:p>
    <w:p w14:paraId="6A3D6DEA" w14:textId="32E09A32" w:rsidR="00AC1A7A" w:rsidRDefault="00AC1A7A">
      <w:pPr>
        <w:pStyle w:val="TOC3"/>
        <w:tabs>
          <w:tab w:val="left" w:pos="880"/>
        </w:tabs>
        <w:rPr>
          <w:rFonts w:eastAsiaTheme="minorEastAsia" w:cstheme="minorBidi"/>
          <w:i w:val="0"/>
          <w:iCs w:val="0"/>
          <w:noProof/>
          <w:sz w:val="22"/>
          <w:szCs w:val="22"/>
          <w:lang w:eastAsia="en-GB"/>
        </w:rPr>
      </w:pPr>
      <w:hyperlink w:anchor="_Toc180756960" w:history="1">
        <w:r w:rsidRPr="001A7C20">
          <w:rPr>
            <w:rStyle w:val="Hyperlink"/>
            <w:noProof/>
          </w:rPr>
          <w:t>1.</w:t>
        </w:r>
        <w:r>
          <w:rPr>
            <w:rFonts w:eastAsiaTheme="minorEastAsia" w:cstheme="minorBidi"/>
            <w:i w:val="0"/>
            <w:iCs w:val="0"/>
            <w:noProof/>
            <w:sz w:val="22"/>
            <w:szCs w:val="22"/>
            <w:lang w:eastAsia="en-GB"/>
          </w:rPr>
          <w:tab/>
        </w:r>
        <w:r w:rsidRPr="001A7C20">
          <w:rPr>
            <w:rStyle w:val="Hyperlink"/>
            <w:noProof/>
          </w:rPr>
          <w:t>Introduction</w:t>
        </w:r>
        <w:r>
          <w:rPr>
            <w:noProof/>
            <w:webHidden/>
          </w:rPr>
          <w:tab/>
        </w:r>
        <w:r>
          <w:rPr>
            <w:noProof/>
            <w:webHidden/>
          </w:rPr>
          <w:fldChar w:fldCharType="begin"/>
        </w:r>
        <w:r>
          <w:rPr>
            <w:noProof/>
            <w:webHidden/>
          </w:rPr>
          <w:instrText xml:space="preserve"> PAGEREF _Toc180756960 \h </w:instrText>
        </w:r>
        <w:r>
          <w:rPr>
            <w:noProof/>
            <w:webHidden/>
          </w:rPr>
        </w:r>
        <w:r>
          <w:rPr>
            <w:noProof/>
            <w:webHidden/>
          </w:rPr>
          <w:fldChar w:fldCharType="separate"/>
        </w:r>
        <w:r>
          <w:rPr>
            <w:noProof/>
            <w:webHidden/>
          </w:rPr>
          <w:t>4</w:t>
        </w:r>
        <w:r>
          <w:rPr>
            <w:noProof/>
            <w:webHidden/>
          </w:rPr>
          <w:fldChar w:fldCharType="end"/>
        </w:r>
      </w:hyperlink>
    </w:p>
    <w:p w14:paraId="51AE9514" w14:textId="1A599A12" w:rsidR="00AC1A7A" w:rsidRDefault="00AC1A7A">
      <w:pPr>
        <w:pStyle w:val="TOC3"/>
        <w:tabs>
          <w:tab w:val="left" w:pos="880"/>
        </w:tabs>
        <w:rPr>
          <w:rFonts w:eastAsiaTheme="minorEastAsia" w:cstheme="minorBidi"/>
          <w:i w:val="0"/>
          <w:iCs w:val="0"/>
          <w:noProof/>
          <w:sz w:val="22"/>
          <w:szCs w:val="22"/>
          <w:lang w:eastAsia="en-GB"/>
        </w:rPr>
      </w:pPr>
      <w:hyperlink w:anchor="_Toc180756961" w:history="1">
        <w:r w:rsidRPr="001A7C20">
          <w:rPr>
            <w:rStyle w:val="Hyperlink"/>
            <w:noProof/>
          </w:rPr>
          <w:t>2.</w:t>
        </w:r>
        <w:r>
          <w:rPr>
            <w:rFonts w:eastAsiaTheme="minorEastAsia" w:cstheme="minorBidi"/>
            <w:i w:val="0"/>
            <w:iCs w:val="0"/>
            <w:noProof/>
            <w:sz w:val="22"/>
            <w:szCs w:val="22"/>
            <w:lang w:eastAsia="en-GB"/>
          </w:rPr>
          <w:tab/>
        </w:r>
        <w:r w:rsidRPr="001A7C20">
          <w:rPr>
            <w:rStyle w:val="Hyperlink"/>
            <w:noProof/>
          </w:rPr>
          <w:t>Purpose</w:t>
        </w:r>
        <w:r>
          <w:rPr>
            <w:noProof/>
            <w:webHidden/>
          </w:rPr>
          <w:tab/>
        </w:r>
        <w:r>
          <w:rPr>
            <w:noProof/>
            <w:webHidden/>
          </w:rPr>
          <w:fldChar w:fldCharType="begin"/>
        </w:r>
        <w:r>
          <w:rPr>
            <w:noProof/>
            <w:webHidden/>
          </w:rPr>
          <w:instrText xml:space="preserve"> PAGEREF _Toc180756961 \h </w:instrText>
        </w:r>
        <w:r>
          <w:rPr>
            <w:noProof/>
            <w:webHidden/>
          </w:rPr>
        </w:r>
        <w:r>
          <w:rPr>
            <w:noProof/>
            <w:webHidden/>
          </w:rPr>
          <w:fldChar w:fldCharType="separate"/>
        </w:r>
        <w:r>
          <w:rPr>
            <w:noProof/>
            <w:webHidden/>
          </w:rPr>
          <w:t>4</w:t>
        </w:r>
        <w:r>
          <w:rPr>
            <w:noProof/>
            <w:webHidden/>
          </w:rPr>
          <w:fldChar w:fldCharType="end"/>
        </w:r>
      </w:hyperlink>
    </w:p>
    <w:p w14:paraId="319A0FC3" w14:textId="4FC95E0F" w:rsidR="00AC1A7A" w:rsidRDefault="00AC1A7A">
      <w:pPr>
        <w:pStyle w:val="TOC3"/>
        <w:rPr>
          <w:rFonts w:eastAsiaTheme="minorEastAsia" w:cstheme="minorBidi"/>
          <w:i w:val="0"/>
          <w:iCs w:val="0"/>
          <w:noProof/>
          <w:sz w:val="22"/>
          <w:szCs w:val="22"/>
          <w:lang w:eastAsia="en-GB"/>
        </w:rPr>
      </w:pPr>
      <w:hyperlink w:anchor="_Toc180756962" w:history="1">
        <w:r w:rsidRPr="001A7C20">
          <w:rPr>
            <w:rStyle w:val="Hyperlink"/>
            <w:noProof/>
          </w:rPr>
          <w:t>What is Personal Information?</w:t>
        </w:r>
        <w:r>
          <w:rPr>
            <w:noProof/>
            <w:webHidden/>
          </w:rPr>
          <w:tab/>
        </w:r>
        <w:r>
          <w:rPr>
            <w:noProof/>
            <w:webHidden/>
          </w:rPr>
          <w:fldChar w:fldCharType="begin"/>
        </w:r>
        <w:r>
          <w:rPr>
            <w:noProof/>
            <w:webHidden/>
          </w:rPr>
          <w:instrText xml:space="preserve"> PAGEREF _Toc180756962 \h </w:instrText>
        </w:r>
        <w:r>
          <w:rPr>
            <w:noProof/>
            <w:webHidden/>
          </w:rPr>
        </w:r>
        <w:r>
          <w:rPr>
            <w:noProof/>
            <w:webHidden/>
          </w:rPr>
          <w:fldChar w:fldCharType="separate"/>
        </w:r>
        <w:r>
          <w:rPr>
            <w:noProof/>
            <w:webHidden/>
          </w:rPr>
          <w:t>4</w:t>
        </w:r>
        <w:r>
          <w:rPr>
            <w:noProof/>
            <w:webHidden/>
          </w:rPr>
          <w:fldChar w:fldCharType="end"/>
        </w:r>
      </w:hyperlink>
    </w:p>
    <w:p w14:paraId="7E5B6A1A" w14:textId="3DFDE5A6" w:rsidR="00AC1A7A" w:rsidRDefault="00AC1A7A">
      <w:pPr>
        <w:pStyle w:val="TOC3"/>
        <w:tabs>
          <w:tab w:val="left" w:pos="880"/>
        </w:tabs>
        <w:rPr>
          <w:rFonts w:eastAsiaTheme="minorEastAsia" w:cstheme="minorBidi"/>
          <w:i w:val="0"/>
          <w:iCs w:val="0"/>
          <w:noProof/>
          <w:sz w:val="22"/>
          <w:szCs w:val="22"/>
          <w:lang w:eastAsia="en-GB"/>
        </w:rPr>
      </w:pPr>
      <w:hyperlink w:anchor="_Toc180756963" w:history="1">
        <w:r w:rsidRPr="001A7C20">
          <w:rPr>
            <w:rStyle w:val="Hyperlink"/>
            <w:noProof/>
          </w:rPr>
          <w:t>3.</w:t>
        </w:r>
        <w:r>
          <w:rPr>
            <w:rFonts w:eastAsiaTheme="minorEastAsia" w:cstheme="minorBidi"/>
            <w:i w:val="0"/>
            <w:iCs w:val="0"/>
            <w:noProof/>
            <w:sz w:val="22"/>
            <w:szCs w:val="22"/>
            <w:lang w:eastAsia="en-GB"/>
          </w:rPr>
          <w:tab/>
        </w:r>
        <w:r w:rsidRPr="001A7C20">
          <w:rPr>
            <w:rStyle w:val="Hyperlink"/>
            <w:noProof/>
          </w:rPr>
          <w:t>General Statement</w:t>
        </w:r>
        <w:r>
          <w:rPr>
            <w:noProof/>
            <w:webHidden/>
          </w:rPr>
          <w:tab/>
        </w:r>
        <w:r>
          <w:rPr>
            <w:noProof/>
            <w:webHidden/>
          </w:rPr>
          <w:fldChar w:fldCharType="begin"/>
        </w:r>
        <w:r>
          <w:rPr>
            <w:noProof/>
            <w:webHidden/>
          </w:rPr>
          <w:instrText xml:space="preserve"> PAGEREF _Toc180756963 \h </w:instrText>
        </w:r>
        <w:r>
          <w:rPr>
            <w:noProof/>
            <w:webHidden/>
          </w:rPr>
        </w:r>
        <w:r>
          <w:rPr>
            <w:noProof/>
            <w:webHidden/>
          </w:rPr>
          <w:fldChar w:fldCharType="separate"/>
        </w:r>
        <w:r>
          <w:rPr>
            <w:noProof/>
            <w:webHidden/>
          </w:rPr>
          <w:t>5</w:t>
        </w:r>
        <w:r>
          <w:rPr>
            <w:noProof/>
            <w:webHidden/>
          </w:rPr>
          <w:fldChar w:fldCharType="end"/>
        </w:r>
      </w:hyperlink>
    </w:p>
    <w:p w14:paraId="1402657A" w14:textId="0C3867FA" w:rsidR="00AC1A7A" w:rsidRDefault="00AC1A7A">
      <w:pPr>
        <w:pStyle w:val="TOC3"/>
        <w:tabs>
          <w:tab w:val="left" w:pos="880"/>
        </w:tabs>
        <w:rPr>
          <w:rFonts w:eastAsiaTheme="minorEastAsia" w:cstheme="minorBidi"/>
          <w:i w:val="0"/>
          <w:iCs w:val="0"/>
          <w:noProof/>
          <w:sz w:val="22"/>
          <w:szCs w:val="22"/>
          <w:lang w:eastAsia="en-GB"/>
        </w:rPr>
      </w:pPr>
      <w:hyperlink w:anchor="_Toc180756964" w:history="1">
        <w:r w:rsidRPr="001A7C20">
          <w:rPr>
            <w:rStyle w:val="Hyperlink"/>
            <w:noProof/>
          </w:rPr>
          <w:t>4.</w:t>
        </w:r>
        <w:r>
          <w:rPr>
            <w:rFonts w:eastAsiaTheme="minorEastAsia" w:cstheme="minorBidi"/>
            <w:i w:val="0"/>
            <w:iCs w:val="0"/>
            <w:noProof/>
            <w:sz w:val="22"/>
            <w:szCs w:val="22"/>
            <w:lang w:eastAsia="en-GB"/>
          </w:rPr>
          <w:tab/>
        </w:r>
        <w:r w:rsidRPr="001A7C20">
          <w:rPr>
            <w:rStyle w:val="Hyperlink"/>
            <w:noProof/>
          </w:rPr>
          <w:t>Complaints</w:t>
        </w:r>
        <w:r>
          <w:rPr>
            <w:noProof/>
            <w:webHidden/>
          </w:rPr>
          <w:tab/>
        </w:r>
        <w:r>
          <w:rPr>
            <w:noProof/>
            <w:webHidden/>
          </w:rPr>
          <w:fldChar w:fldCharType="begin"/>
        </w:r>
        <w:r>
          <w:rPr>
            <w:noProof/>
            <w:webHidden/>
          </w:rPr>
          <w:instrText xml:space="preserve"> PAGEREF _Toc180756964 \h </w:instrText>
        </w:r>
        <w:r>
          <w:rPr>
            <w:noProof/>
            <w:webHidden/>
          </w:rPr>
        </w:r>
        <w:r>
          <w:rPr>
            <w:noProof/>
            <w:webHidden/>
          </w:rPr>
          <w:fldChar w:fldCharType="separate"/>
        </w:r>
        <w:r>
          <w:rPr>
            <w:noProof/>
            <w:webHidden/>
          </w:rPr>
          <w:t>5</w:t>
        </w:r>
        <w:r>
          <w:rPr>
            <w:noProof/>
            <w:webHidden/>
          </w:rPr>
          <w:fldChar w:fldCharType="end"/>
        </w:r>
      </w:hyperlink>
    </w:p>
    <w:p w14:paraId="3AFBC0E1" w14:textId="35F17DE5" w:rsidR="00AC1A7A" w:rsidRDefault="00AC1A7A">
      <w:pPr>
        <w:pStyle w:val="TOC3"/>
        <w:tabs>
          <w:tab w:val="left" w:pos="880"/>
        </w:tabs>
        <w:rPr>
          <w:rFonts w:eastAsiaTheme="minorEastAsia" w:cstheme="minorBidi"/>
          <w:i w:val="0"/>
          <w:iCs w:val="0"/>
          <w:noProof/>
          <w:sz w:val="22"/>
          <w:szCs w:val="22"/>
          <w:lang w:eastAsia="en-GB"/>
        </w:rPr>
      </w:pPr>
      <w:hyperlink w:anchor="_Toc180756965" w:history="1">
        <w:r w:rsidRPr="001A7C20">
          <w:rPr>
            <w:rStyle w:val="Hyperlink"/>
            <w:noProof/>
          </w:rPr>
          <w:t>5.</w:t>
        </w:r>
        <w:r>
          <w:rPr>
            <w:rFonts w:eastAsiaTheme="minorEastAsia" w:cstheme="minorBidi"/>
            <w:i w:val="0"/>
            <w:iCs w:val="0"/>
            <w:noProof/>
            <w:sz w:val="22"/>
            <w:szCs w:val="22"/>
            <w:lang w:eastAsia="en-GB"/>
          </w:rPr>
          <w:tab/>
        </w:r>
        <w:r w:rsidRPr="001A7C20">
          <w:rPr>
            <w:rStyle w:val="Hyperlink"/>
            <w:noProof/>
          </w:rPr>
          <w:t>Review</w:t>
        </w:r>
        <w:r>
          <w:rPr>
            <w:noProof/>
            <w:webHidden/>
          </w:rPr>
          <w:tab/>
        </w:r>
        <w:r>
          <w:rPr>
            <w:noProof/>
            <w:webHidden/>
          </w:rPr>
          <w:fldChar w:fldCharType="begin"/>
        </w:r>
        <w:r>
          <w:rPr>
            <w:noProof/>
            <w:webHidden/>
          </w:rPr>
          <w:instrText xml:space="preserve"> PAGEREF _Toc180756965 \h </w:instrText>
        </w:r>
        <w:r>
          <w:rPr>
            <w:noProof/>
            <w:webHidden/>
          </w:rPr>
        </w:r>
        <w:r>
          <w:rPr>
            <w:noProof/>
            <w:webHidden/>
          </w:rPr>
          <w:fldChar w:fldCharType="separate"/>
        </w:r>
        <w:r>
          <w:rPr>
            <w:noProof/>
            <w:webHidden/>
          </w:rPr>
          <w:t>5</w:t>
        </w:r>
        <w:r>
          <w:rPr>
            <w:noProof/>
            <w:webHidden/>
          </w:rPr>
          <w:fldChar w:fldCharType="end"/>
        </w:r>
      </w:hyperlink>
    </w:p>
    <w:p w14:paraId="67233D1F" w14:textId="698BBAF6" w:rsidR="00AC1A7A" w:rsidRDefault="00AC1A7A">
      <w:pPr>
        <w:pStyle w:val="TOC3"/>
        <w:rPr>
          <w:rFonts w:eastAsiaTheme="minorEastAsia" w:cstheme="minorBidi"/>
          <w:i w:val="0"/>
          <w:iCs w:val="0"/>
          <w:noProof/>
          <w:sz w:val="22"/>
          <w:szCs w:val="22"/>
          <w:lang w:eastAsia="en-GB"/>
        </w:rPr>
      </w:pPr>
      <w:hyperlink w:anchor="_Toc180756966" w:history="1">
        <w:r w:rsidRPr="001A7C20">
          <w:rPr>
            <w:rStyle w:val="Hyperlink"/>
            <w:noProof/>
          </w:rPr>
          <w:t>Contacts</w:t>
        </w:r>
        <w:r>
          <w:rPr>
            <w:noProof/>
            <w:webHidden/>
          </w:rPr>
          <w:tab/>
        </w:r>
        <w:r>
          <w:rPr>
            <w:noProof/>
            <w:webHidden/>
          </w:rPr>
          <w:fldChar w:fldCharType="begin"/>
        </w:r>
        <w:r>
          <w:rPr>
            <w:noProof/>
            <w:webHidden/>
          </w:rPr>
          <w:instrText xml:space="preserve"> PAGEREF _Toc180756966 \h </w:instrText>
        </w:r>
        <w:r>
          <w:rPr>
            <w:noProof/>
            <w:webHidden/>
          </w:rPr>
        </w:r>
        <w:r>
          <w:rPr>
            <w:noProof/>
            <w:webHidden/>
          </w:rPr>
          <w:fldChar w:fldCharType="separate"/>
        </w:r>
        <w:r>
          <w:rPr>
            <w:noProof/>
            <w:webHidden/>
          </w:rPr>
          <w:t>5</w:t>
        </w:r>
        <w:r>
          <w:rPr>
            <w:noProof/>
            <w:webHidden/>
          </w:rPr>
          <w:fldChar w:fldCharType="end"/>
        </w:r>
      </w:hyperlink>
    </w:p>
    <w:p w14:paraId="4DECAFBE" w14:textId="0135E4D7" w:rsidR="00AC1A7A" w:rsidRDefault="00AC1A7A">
      <w:pPr>
        <w:pStyle w:val="TOC1"/>
        <w:rPr>
          <w:rFonts w:eastAsiaTheme="minorEastAsia" w:cstheme="minorBidi"/>
          <w:b w:val="0"/>
          <w:bCs w:val="0"/>
          <w:caps w:val="0"/>
          <w:noProof/>
          <w:sz w:val="22"/>
          <w:szCs w:val="22"/>
          <w:lang w:eastAsia="en-GB"/>
        </w:rPr>
      </w:pPr>
      <w:hyperlink w:anchor="_Toc180756967" w:history="1">
        <w:r w:rsidRPr="001A7C20">
          <w:rPr>
            <w:rStyle w:val="Hyperlink"/>
            <w:noProof/>
          </w:rPr>
          <w:t>Appendix 1</w:t>
        </w:r>
        <w:r>
          <w:rPr>
            <w:noProof/>
            <w:webHidden/>
          </w:rPr>
          <w:tab/>
        </w:r>
        <w:r>
          <w:rPr>
            <w:noProof/>
            <w:webHidden/>
          </w:rPr>
          <w:fldChar w:fldCharType="begin"/>
        </w:r>
        <w:r>
          <w:rPr>
            <w:noProof/>
            <w:webHidden/>
          </w:rPr>
          <w:instrText xml:space="preserve"> PAGEREF _Toc180756967 \h </w:instrText>
        </w:r>
        <w:r>
          <w:rPr>
            <w:noProof/>
            <w:webHidden/>
          </w:rPr>
        </w:r>
        <w:r>
          <w:rPr>
            <w:noProof/>
            <w:webHidden/>
          </w:rPr>
          <w:fldChar w:fldCharType="separate"/>
        </w:r>
        <w:r>
          <w:rPr>
            <w:noProof/>
            <w:webHidden/>
          </w:rPr>
          <w:t>6</w:t>
        </w:r>
        <w:r>
          <w:rPr>
            <w:noProof/>
            <w:webHidden/>
          </w:rPr>
          <w:fldChar w:fldCharType="end"/>
        </w:r>
      </w:hyperlink>
    </w:p>
    <w:p w14:paraId="0C1EF1EE" w14:textId="40C42F0D" w:rsidR="00AC1A7A" w:rsidRDefault="00AC1A7A">
      <w:pPr>
        <w:pStyle w:val="TOC3"/>
        <w:tabs>
          <w:tab w:val="left" w:pos="1100"/>
        </w:tabs>
        <w:rPr>
          <w:rFonts w:eastAsiaTheme="minorEastAsia" w:cstheme="minorBidi"/>
          <w:i w:val="0"/>
          <w:iCs w:val="0"/>
          <w:noProof/>
          <w:sz w:val="22"/>
          <w:szCs w:val="22"/>
          <w:lang w:eastAsia="en-GB"/>
        </w:rPr>
      </w:pPr>
      <w:hyperlink w:anchor="_Toc180756968" w:history="1">
        <w:r w:rsidRPr="001A7C20">
          <w:rPr>
            <w:rStyle w:val="Hyperlink"/>
            <w:noProof/>
          </w:rPr>
          <w:t>1.1</w:t>
        </w:r>
        <w:r>
          <w:rPr>
            <w:rFonts w:eastAsiaTheme="minorEastAsia" w:cstheme="minorBidi"/>
            <w:i w:val="0"/>
            <w:iCs w:val="0"/>
            <w:noProof/>
            <w:sz w:val="22"/>
            <w:szCs w:val="22"/>
            <w:lang w:eastAsia="en-GB"/>
          </w:rPr>
          <w:tab/>
        </w:r>
        <w:r w:rsidRPr="001A7C20">
          <w:rPr>
            <w:rStyle w:val="Hyperlink"/>
            <w:noProof/>
          </w:rPr>
          <w:t>Rights of access to information. There are two distinct rights of access to information held by colleges about pupils.</w:t>
        </w:r>
        <w:r>
          <w:rPr>
            <w:noProof/>
            <w:webHidden/>
          </w:rPr>
          <w:tab/>
        </w:r>
        <w:r>
          <w:rPr>
            <w:noProof/>
            <w:webHidden/>
          </w:rPr>
          <w:fldChar w:fldCharType="begin"/>
        </w:r>
        <w:r>
          <w:rPr>
            <w:noProof/>
            <w:webHidden/>
          </w:rPr>
          <w:instrText xml:space="preserve"> PAGEREF _Toc180756968 \h </w:instrText>
        </w:r>
        <w:r>
          <w:rPr>
            <w:noProof/>
            <w:webHidden/>
          </w:rPr>
        </w:r>
        <w:r>
          <w:rPr>
            <w:noProof/>
            <w:webHidden/>
          </w:rPr>
          <w:fldChar w:fldCharType="separate"/>
        </w:r>
        <w:r>
          <w:rPr>
            <w:noProof/>
            <w:webHidden/>
          </w:rPr>
          <w:t>6</w:t>
        </w:r>
        <w:r>
          <w:rPr>
            <w:noProof/>
            <w:webHidden/>
          </w:rPr>
          <w:fldChar w:fldCharType="end"/>
        </w:r>
      </w:hyperlink>
    </w:p>
    <w:p w14:paraId="1A33EC23" w14:textId="0D8D3D67" w:rsidR="00AC1A7A" w:rsidRDefault="00AC1A7A">
      <w:pPr>
        <w:pStyle w:val="TOC3"/>
        <w:rPr>
          <w:rFonts w:eastAsiaTheme="minorEastAsia" w:cstheme="minorBidi"/>
          <w:i w:val="0"/>
          <w:iCs w:val="0"/>
          <w:noProof/>
          <w:sz w:val="22"/>
          <w:szCs w:val="22"/>
          <w:lang w:eastAsia="en-GB"/>
        </w:rPr>
      </w:pPr>
      <w:hyperlink w:anchor="_Toc180756969" w:history="1">
        <w:r w:rsidRPr="001A7C20">
          <w:rPr>
            <w:rStyle w:val="Hyperlink"/>
            <w:noProof/>
          </w:rPr>
          <w:t>1.2 Actioning a subject access request</w:t>
        </w:r>
        <w:r>
          <w:rPr>
            <w:noProof/>
            <w:webHidden/>
          </w:rPr>
          <w:tab/>
        </w:r>
        <w:r>
          <w:rPr>
            <w:noProof/>
            <w:webHidden/>
          </w:rPr>
          <w:fldChar w:fldCharType="begin"/>
        </w:r>
        <w:r>
          <w:rPr>
            <w:noProof/>
            <w:webHidden/>
          </w:rPr>
          <w:instrText xml:space="preserve"> PAGEREF _Toc180756969 \h </w:instrText>
        </w:r>
        <w:r>
          <w:rPr>
            <w:noProof/>
            <w:webHidden/>
          </w:rPr>
        </w:r>
        <w:r>
          <w:rPr>
            <w:noProof/>
            <w:webHidden/>
          </w:rPr>
          <w:fldChar w:fldCharType="separate"/>
        </w:r>
        <w:r>
          <w:rPr>
            <w:noProof/>
            <w:webHidden/>
          </w:rPr>
          <w:t>6</w:t>
        </w:r>
        <w:r>
          <w:rPr>
            <w:noProof/>
            <w:webHidden/>
          </w:rPr>
          <w:fldChar w:fldCharType="end"/>
        </w:r>
      </w:hyperlink>
    </w:p>
    <w:p w14:paraId="54F6C8CA" w14:textId="7ADC5466" w:rsidR="00AC1A7A" w:rsidRDefault="00AC1A7A">
      <w:pPr>
        <w:pStyle w:val="TOC3"/>
        <w:rPr>
          <w:rFonts w:eastAsiaTheme="minorEastAsia" w:cstheme="minorBidi"/>
          <w:i w:val="0"/>
          <w:iCs w:val="0"/>
          <w:noProof/>
          <w:sz w:val="22"/>
          <w:szCs w:val="22"/>
          <w:lang w:eastAsia="en-GB"/>
        </w:rPr>
      </w:pPr>
      <w:hyperlink w:anchor="_Toc180756970" w:history="1">
        <w:r w:rsidRPr="001A7C20">
          <w:rPr>
            <w:rStyle w:val="Hyperlink"/>
            <w:noProof/>
          </w:rPr>
          <w:t>1.3 Complaints</w:t>
        </w:r>
        <w:r>
          <w:rPr>
            <w:noProof/>
            <w:webHidden/>
          </w:rPr>
          <w:tab/>
        </w:r>
        <w:r>
          <w:rPr>
            <w:noProof/>
            <w:webHidden/>
          </w:rPr>
          <w:fldChar w:fldCharType="begin"/>
        </w:r>
        <w:r>
          <w:rPr>
            <w:noProof/>
            <w:webHidden/>
          </w:rPr>
          <w:instrText xml:space="preserve"> PAGEREF _Toc180756970 \h </w:instrText>
        </w:r>
        <w:r>
          <w:rPr>
            <w:noProof/>
            <w:webHidden/>
          </w:rPr>
        </w:r>
        <w:r>
          <w:rPr>
            <w:noProof/>
            <w:webHidden/>
          </w:rPr>
          <w:fldChar w:fldCharType="separate"/>
        </w:r>
        <w:r>
          <w:rPr>
            <w:noProof/>
            <w:webHidden/>
          </w:rPr>
          <w:t>8</w:t>
        </w:r>
        <w:r>
          <w:rPr>
            <w:noProof/>
            <w:webHidden/>
          </w:rPr>
          <w:fldChar w:fldCharType="end"/>
        </w:r>
      </w:hyperlink>
    </w:p>
    <w:p w14:paraId="1A81D191" w14:textId="6E1A7AF7" w:rsidR="00AC1A7A" w:rsidRDefault="00AC1A7A">
      <w:pPr>
        <w:pStyle w:val="TOC3"/>
        <w:rPr>
          <w:rFonts w:eastAsiaTheme="minorEastAsia" w:cstheme="minorBidi"/>
          <w:i w:val="0"/>
          <w:iCs w:val="0"/>
          <w:noProof/>
          <w:sz w:val="22"/>
          <w:szCs w:val="22"/>
          <w:lang w:eastAsia="en-GB"/>
        </w:rPr>
      </w:pPr>
      <w:hyperlink w:anchor="_Toc180756971" w:history="1">
        <w:r w:rsidRPr="001A7C20">
          <w:rPr>
            <w:rStyle w:val="Hyperlink"/>
            <w:noProof/>
          </w:rPr>
          <w:t>1.4 Contacts</w:t>
        </w:r>
        <w:r>
          <w:rPr>
            <w:noProof/>
            <w:webHidden/>
          </w:rPr>
          <w:tab/>
        </w:r>
        <w:r>
          <w:rPr>
            <w:noProof/>
            <w:webHidden/>
          </w:rPr>
          <w:fldChar w:fldCharType="begin"/>
        </w:r>
        <w:r>
          <w:rPr>
            <w:noProof/>
            <w:webHidden/>
          </w:rPr>
          <w:instrText xml:space="preserve"> PAGEREF _Toc180756971 \h </w:instrText>
        </w:r>
        <w:r>
          <w:rPr>
            <w:noProof/>
            <w:webHidden/>
          </w:rPr>
        </w:r>
        <w:r>
          <w:rPr>
            <w:noProof/>
            <w:webHidden/>
          </w:rPr>
          <w:fldChar w:fldCharType="separate"/>
        </w:r>
        <w:r>
          <w:rPr>
            <w:noProof/>
            <w:webHidden/>
          </w:rPr>
          <w:t>8</w:t>
        </w:r>
        <w:r>
          <w:rPr>
            <w:noProof/>
            <w:webHidden/>
          </w:rPr>
          <w:fldChar w:fldCharType="end"/>
        </w:r>
      </w:hyperlink>
    </w:p>
    <w:p w14:paraId="01515589" w14:textId="02B3CB33" w:rsidR="00AC1A7A" w:rsidRDefault="00AC1A7A">
      <w:pPr>
        <w:pStyle w:val="TOC1"/>
        <w:rPr>
          <w:rFonts w:eastAsiaTheme="minorEastAsia" w:cstheme="minorBidi"/>
          <w:b w:val="0"/>
          <w:bCs w:val="0"/>
          <w:caps w:val="0"/>
          <w:noProof/>
          <w:sz w:val="22"/>
          <w:szCs w:val="22"/>
          <w:lang w:eastAsia="en-GB"/>
        </w:rPr>
      </w:pPr>
      <w:hyperlink w:anchor="_Toc180756972" w:history="1">
        <w:r w:rsidRPr="001A7C20">
          <w:rPr>
            <w:rStyle w:val="Hyperlink"/>
            <w:noProof/>
            <w:lang w:eastAsia="en-GB"/>
          </w:rPr>
          <w:t>Data Protection Principles</w:t>
        </w:r>
        <w:r>
          <w:rPr>
            <w:noProof/>
            <w:webHidden/>
          </w:rPr>
          <w:tab/>
        </w:r>
        <w:r>
          <w:rPr>
            <w:noProof/>
            <w:webHidden/>
          </w:rPr>
          <w:fldChar w:fldCharType="begin"/>
        </w:r>
        <w:r>
          <w:rPr>
            <w:noProof/>
            <w:webHidden/>
          </w:rPr>
          <w:instrText xml:space="preserve"> PAGEREF _Toc180756972 \h </w:instrText>
        </w:r>
        <w:r>
          <w:rPr>
            <w:noProof/>
            <w:webHidden/>
          </w:rPr>
        </w:r>
        <w:r>
          <w:rPr>
            <w:noProof/>
            <w:webHidden/>
          </w:rPr>
          <w:fldChar w:fldCharType="separate"/>
        </w:r>
        <w:r>
          <w:rPr>
            <w:noProof/>
            <w:webHidden/>
          </w:rPr>
          <w:t>9</w:t>
        </w:r>
        <w:r>
          <w:rPr>
            <w:noProof/>
            <w:webHidden/>
          </w:rPr>
          <w:fldChar w:fldCharType="end"/>
        </w:r>
      </w:hyperlink>
    </w:p>
    <w:p w14:paraId="284B228B" w14:textId="391F969D" w:rsidR="00AC1A7A" w:rsidRDefault="00AC1A7A">
      <w:pPr>
        <w:pStyle w:val="TOC4"/>
        <w:rPr>
          <w:rFonts w:eastAsiaTheme="minorEastAsia" w:cstheme="minorBidi"/>
          <w:noProof/>
          <w:sz w:val="22"/>
          <w:szCs w:val="22"/>
          <w:lang w:eastAsia="en-GB"/>
        </w:rPr>
      </w:pPr>
      <w:hyperlink w:anchor="_Toc180756973" w:history="1">
        <w:r w:rsidRPr="001A7C20">
          <w:rPr>
            <w:rStyle w:val="Hyperlink"/>
            <w:noProof/>
          </w:rPr>
          <w:t>Educational records</w:t>
        </w:r>
        <w:r>
          <w:rPr>
            <w:noProof/>
            <w:webHidden/>
          </w:rPr>
          <w:tab/>
        </w:r>
        <w:r>
          <w:rPr>
            <w:noProof/>
            <w:webHidden/>
          </w:rPr>
          <w:fldChar w:fldCharType="begin"/>
        </w:r>
        <w:r>
          <w:rPr>
            <w:noProof/>
            <w:webHidden/>
          </w:rPr>
          <w:instrText xml:space="preserve"> PAGEREF _Toc180756973 \h </w:instrText>
        </w:r>
        <w:r>
          <w:rPr>
            <w:noProof/>
            <w:webHidden/>
          </w:rPr>
        </w:r>
        <w:r>
          <w:rPr>
            <w:noProof/>
            <w:webHidden/>
          </w:rPr>
          <w:fldChar w:fldCharType="separate"/>
        </w:r>
        <w:r>
          <w:rPr>
            <w:noProof/>
            <w:webHidden/>
          </w:rPr>
          <w:t>9</w:t>
        </w:r>
        <w:r>
          <w:rPr>
            <w:noProof/>
            <w:webHidden/>
          </w:rPr>
          <w:fldChar w:fldCharType="end"/>
        </w:r>
      </w:hyperlink>
    </w:p>
    <w:p w14:paraId="6578E3B2" w14:textId="33ADD0CA" w:rsidR="00AC1A7A" w:rsidRDefault="00AC1A7A">
      <w:pPr>
        <w:pStyle w:val="TOC4"/>
        <w:rPr>
          <w:rFonts w:eastAsiaTheme="minorEastAsia" w:cstheme="minorBidi"/>
          <w:noProof/>
          <w:sz w:val="22"/>
          <w:szCs w:val="22"/>
          <w:lang w:eastAsia="en-GB"/>
        </w:rPr>
      </w:pPr>
      <w:hyperlink w:anchor="_Toc180756974" w:history="1">
        <w:r w:rsidRPr="001A7C20">
          <w:rPr>
            <w:rStyle w:val="Hyperlink"/>
            <w:rFonts w:cs="Arial"/>
            <w:noProof/>
          </w:rPr>
          <w:t>We have recently invested in a new programme to ensure complete privacy is maintained at all times.  MyConcern will only allow certain access to certain members of staff.  Emails concerning students from LA’s are sent via EGRESS and any student information is addressed by initials along with DoB.</w:t>
        </w:r>
        <w:r>
          <w:rPr>
            <w:noProof/>
            <w:webHidden/>
          </w:rPr>
          <w:tab/>
        </w:r>
        <w:r>
          <w:rPr>
            <w:noProof/>
            <w:webHidden/>
          </w:rPr>
          <w:fldChar w:fldCharType="begin"/>
        </w:r>
        <w:r>
          <w:rPr>
            <w:noProof/>
            <w:webHidden/>
          </w:rPr>
          <w:instrText xml:space="preserve"> PAGEREF _Toc180756974 \h </w:instrText>
        </w:r>
        <w:r>
          <w:rPr>
            <w:noProof/>
            <w:webHidden/>
          </w:rPr>
        </w:r>
        <w:r>
          <w:rPr>
            <w:noProof/>
            <w:webHidden/>
          </w:rPr>
          <w:fldChar w:fldCharType="separate"/>
        </w:r>
        <w:r>
          <w:rPr>
            <w:noProof/>
            <w:webHidden/>
          </w:rPr>
          <w:t>9</w:t>
        </w:r>
        <w:r>
          <w:rPr>
            <w:noProof/>
            <w:webHidden/>
          </w:rPr>
          <w:fldChar w:fldCharType="end"/>
        </w:r>
      </w:hyperlink>
    </w:p>
    <w:p w14:paraId="69C407A7" w14:textId="4E21DD95" w:rsidR="00AC1A7A" w:rsidRDefault="00AC1A7A">
      <w:pPr>
        <w:pStyle w:val="TOC4"/>
        <w:rPr>
          <w:rFonts w:eastAsiaTheme="minorEastAsia" w:cstheme="minorBidi"/>
          <w:noProof/>
          <w:sz w:val="22"/>
          <w:szCs w:val="22"/>
          <w:lang w:eastAsia="en-GB"/>
        </w:rPr>
      </w:pPr>
      <w:hyperlink w:anchor="_Toc180756975" w:history="1">
        <w:r w:rsidRPr="001A7C20">
          <w:rPr>
            <w:rStyle w:val="Hyperlink"/>
            <w:noProof/>
          </w:rPr>
          <w:t>GDPR</w:t>
        </w:r>
        <w:r>
          <w:rPr>
            <w:noProof/>
            <w:webHidden/>
          </w:rPr>
          <w:tab/>
        </w:r>
        <w:r>
          <w:rPr>
            <w:noProof/>
            <w:webHidden/>
          </w:rPr>
          <w:fldChar w:fldCharType="begin"/>
        </w:r>
        <w:r>
          <w:rPr>
            <w:noProof/>
            <w:webHidden/>
          </w:rPr>
          <w:instrText xml:space="preserve"> PAGEREF _Toc180756975 \h </w:instrText>
        </w:r>
        <w:r>
          <w:rPr>
            <w:noProof/>
            <w:webHidden/>
          </w:rPr>
        </w:r>
        <w:r>
          <w:rPr>
            <w:noProof/>
            <w:webHidden/>
          </w:rPr>
          <w:fldChar w:fldCharType="separate"/>
        </w:r>
        <w:r>
          <w:rPr>
            <w:noProof/>
            <w:webHidden/>
          </w:rPr>
          <w:t>10</w:t>
        </w:r>
        <w:r>
          <w:rPr>
            <w:noProof/>
            <w:webHidden/>
          </w:rPr>
          <w:fldChar w:fldCharType="end"/>
        </w:r>
      </w:hyperlink>
    </w:p>
    <w:p w14:paraId="20668E0D" w14:textId="750B757F" w:rsidR="00AC1A7A" w:rsidRDefault="00AC1A7A">
      <w:pPr>
        <w:pStyle w:val="TOC4"/>
        <w:rPr>
          <w:rFonts w:eastAsiaTheme="minorEastAsia" w:cstheme="minorBidi"/>
          <w:noProof/>
          <w:sz w:val="22"/>
          <w:szCs w:val="22"/>
          <w:lang w:eastAsia="en-GB"/>
        </w:rPr>
      </w:pPr>
      <w:hyperlink w:anchor="_Toc180756976" w:history="1">
        <w:r w:rsidRPr="001A7C20">
          <w:rPr>
            <w:rStyle w:val="Hyperlink"/>
            <w:noProof/>
          </w:rPr>
          <w:t>Photographs, video and CCTV images</w:t>
        </w:r>
        <w:r>
          <w:rPr>
            <w:noProof/>
            <w:webHidden/>
          </w:rPr>
          <w:tab/>
        </w:r>
        <w:r>
          <w:rPr>
            <w:noProof/>
            <w:webHidden/>
          </w:rPr>
          <w:fldChar w:fldCharType="begin"/>
        </w:r>
        <w:r>
          <w:rPr>
            <w:noProof/>
            <w:webHidden/>
          </w:rPr>
          <w:instrText xml:space="preserve"> PAGEREF _Toc180756976 \h </w:instrText>
        </w:r>
        <w:r>
          <w:rPr>
            <w:noProof/>
            <w:webHidden/>
          </w:rPr>
        </w:r>
        <w:r>
          <w:rPr>
            <w:noProof/>
            <w:webHidden/>
          </w:rPr>
          <w:fldChar w:fldCharType="separate"/>
        </w:r>
        <w:r>
          <w:rPr>
            <w:noProof/>
            <w:webHidden/>
          </w:rPr>
          <w:t>11</w:t>
        </w:r>
        <w:r>
          <w:rPr>
            <w:noProof/>
            <w:webHidden/>
          </w:rPr>
          <w:fldChar w:fldCharType="end"/>
        </w:r>
      </w:hyperlink>
    </w:p>
    <w:p w14:paraId="19645048" w14:textId="401735D5" w:rsidR="00AC1A7A" w:rsidRDefault="00AC1A7A">
      <w:pPr>
        <w:pStyle w:val="TOC4"/>
        <w:rPr>
          <w:rFonts w:eastAsiaTheme="minorEastAsia" w:cstheme="minorBidi"/>
          <w:noProof/>
          <w:sz w:val="22"/>
          <w:szCs w:val="22"/>
          <w:lang w:eastAsia="en-GB"/>
        </w:rPr>
      </w:pPr>
      <w:hyperlink w:anchor="_Toc180756977" w:history="1">
        <w:r w:rsidRPr="001A7C20">
          <w:rPr>
            <w:rStyle w:val="Hyperlink"/>
            <w:noProof/>
          </w:rPr>
          <w:t>Data Security</w:t>
        </w:r>
        <w:r>
          <w:rPr>
            <w:noProof/>
            <w:webHidden/>
          </w:rPr>
          <w:tab/>
        </w:r>
        <w:r>
          <w:rPr>
            <w:noProof/>
            <w:webHidden/>
          </w:rPr>
          <w:fldChar w:fldCharType="begin"/>
        </w:r>
        <w:r>
          <w:rPr>
            <w:noProof/>
            <w:webHidden/>
          </w:rPr>
          <w:instrText xml:space="preserve"> PAGEREF _Toc180756977 \h </w:instrText>
        </w:r>
        <w:r>
          <w:rPr>
            <w:noProof/>
            <w:webHidden/>
          </w:rPr>
        </w:r>
        <w:r>
          <w:rPr>
            <w:noProof/>
            <w:webHidden/>
          </w:rPr>
          <w:fldChar w:fldCharType="separate"/>
        </w:r>
        <w:r>
          <w:rPr>
            <w:noProof/>
            <w:webHidden/>
          </w:rPr>
          <w:t>12</w:t>
        </w:r>
        <w:r>
          <w:rPr>
            <w:noProof/>
            <w:webHidden/>
          </w:rPr>
          <w:fldChar w:fldCharType="end"/>
        </w:r>
      </w:hyperlink>
    </w:p>
    <w:p w14:paraId="53C16227" w14:textId="49130360" w:rsidR="00C328DB" w:rsidRDefault="00E03C7E" w:rsidP="00CB67F3">
      <w:pPr>
        <w:pStyle w:val="TOC4"/>
        <w:spacing w:line="360" w:lineRule="auto"/>
        <w:rPr>
          <w:rFonts w:cs="Arial"/>
          <w:b/>
          <w:sz w:val="28"/>
          <w:szCs w:val="28"/>
        </w:rPr>
      </w:pPr>
      <w:r w:rsidRPr="003F4F7E">
        <w:rPr>
          <w:rFonts w:cs="Arial"/>
          <w:b/>
          <w:sz w:val="28"/>
          <w:szCs w:val="28"/>
        </w:rPr>
        <w:fldChar w:fldCharType="end"/>
      </w:r>
    </w:p>
    <w:p w14:paraId="0D23ECCC" w14:textId="18BD8494" w:rsidR="00CB67F3" w:rsidRDefault="00CB67F3" w:rsidP="00CB67F3">
      <w:pPr>
        <w:pStyle w:val="FocusHeading1"/>
      </w:pPr>
      <w:bookmarkStart w:id="0" w:name="_Toc180756957"/>
      <w:bookmarkStart w:id="1" w:name="_Toc108524627"/>
      <w:r w:rsidRPr="00795669">
        <w:lastRenderedPageBreak/>
        <w:t>Focus Inception</w:t>
      </w:r>
      <w:bookmarkEnd w:id="0"/>
    </w:p>
    <w:p w14:paraId="36401957" w14:textId="77777777" w:rsidR="00CB67F3" w:rsidRPr="00795669" w:rsidRDefault="00CB67F3" w:rsidP="00CB67F3">
      <w:pPr>
        <w:jc w:val="both"/>
        <w:rPr>
          <w:rFonts w:cs="Arial"/>
          <w:b/>
          <w:i/>
          <w:sz w:val="32"/>
          <w:szCs w:val="32"/>
        </w:rPr>
      </w:pPr>
      <w:r w:rsidRPr="00795669">
        <w:rPr>
          <w:rFonts w:cs="Arial"/>
          <w:b/>
          <w:i/>
          <w:sz w:val="32"/>
          <w:szCs w:val="32"/>
        </w:rPr>
        <w:t xml:space="preserve"> </w:t>
      </w:r>
    </w:p>
    <w:p w14:paraId="5418E02B" w14:textId="77777777" w:rsidR="00CB67F3" w:rsidRPr="00795669" w:rsidRDefault="00CB67F3" w:rsidP="00CB67F3">
      <w:pPr>
        <w:spacing w:line="276" w:lineRule="auto"/>
        <w:jc w:val="both"/>
        <w:rPr>
          <w:rFonts w:cs="Arial"/>
          <w:i/>
        </w:rPr>
      </w:pPr>
      <w:r w:rsidRPr="00795669">
        <w:rPr>
          <w:rFonts w:cs="Arial"/>
          <w:i/>
        </w:rPr>
        <w:t xml:space="preserve">Focus 1st Academy was set up in the year 2000 using European Social Fund to provide education and training and to-date has defied all the odds and was awarded the </w:t>
      </w:r>
      <w:smartTag w:uri="urn:schemas-microsoft-com:office:smarttags" w:element="PlaceName">
        <w:smartTag w:uri="urn:schemas-microsoft-com:office:smarttags" w:element="place">
          <w:r w:rsidRPr="00795669">
            <w:rPr>
              <w:rFonts w:cs="Arial"/>
              <w:i/>
            </w:rPr>
            <w:t>Independent</w:t>
          </w:r>
        </w:smartTag>
        <w:r w:rsidRPr="00795669">
          <w:rPr>
            <w:rFonts w:cs="Arial"/>
            <w:i/>
          </w:rPr>
          <w:t xml:space="preserve"> </w:t>
        </w:r>
        <w:smartTag w:uri="urn:schemas-microsoft-com:office:smarttags" w:element="PlaceType">
          <w:r w:rsidRPr="00795669">
            <w:rPr>
              <w:rFonts w:cs="Arial"/>
              <w:i/>
            </w:rPr>
            <w:t>School</w:t>
          </w:r>
        </w:smartTag>
      </w:smartTag>
      <w:r w:rsidRPr="00795669">
        <w:rPr>
          <w:rFonts w:cs="Arial"/>
          <w:i/>
        </w:rPr>
        <w:t xml:space="preserve"> status in August 2014.  This enables us to work in partnership with schools and local authorities to provide an alternative method of education for 14 to 16 year olds. Our student referrals are some of the most vulnerable young people and it is our duty to ensure that they are equipped with the appropriate skills and qualifications to ensure full participation within the modern workplace. Our team of professionals consisting of tutors, tutor assistance, pastoral support staff and mentors to nurture the students ensuring our work-based-learning approach alongside a variety of techniques are utilised and compatible to ensure the prevention of social and economic exclusion prior to adulthood which is underpinned through the subjects delivered whilst in classroom environment as well as on an individual basis.  </w:t>
      </w:r>
    </w:p>
    <w:p w14:paraId="595CA8FC" w14:textId="77777777" w:rsidR="00CB67F3" w:rsidRDefault="00CB67F3" w:rsidP="00CB67F3">
      <w:pPr>
        <w:pStyle w:val="FocusHeading1"/>
        <w:spacing w:line="276" w:lineRule="auto"/>
      </w:pPr>
    </w:p>
    <w:p w14:paraId="52CBC3CE" w14:textId="77777777" w:rsidR="00CB67F3" w:rsidRDefault="00CB67F3" w:rsidP="00CB67F3">
      <w:pPr>
        <w:pStyle w:val="FocusHeading1"/>
        <w:spacing w:line="276" w:lineRule="auto"/>
      </w:pPr>
      <w:bookmarkStart w:id="2" w:name="_Toc108707862"/>
    </w:p>
    <w:p w14:paraId="6E23A421" w14:textId="77777777" w:rsidR="00CB67F3" w:rsidRDefault="00CB67F3" w:rsidP="00CB67F3">
      <w:pPr>
        <w:pStyle w:val="FocusHeading1"/>
        <w:spacing w:line="276" w:lineRule="auto"/>
      </w:pPr>
      <w:bookmarkStart w:id="3" w:name="_Toc180756958"/>
      <w:r w:rsidRPr="00795669">
        <w:t>Focus Ethos</w:t>
      </w:r>
      <w:bookmarkEnd w:id="2"/>
      <w:bookmarkEnd w:id="3"/>
    </w:p>
    <w:p w14:paraId="685C6E36" w14:textId="77777777" w:rsidR="00CB67F3" w:rsidRPr="00795669" w:rsidRDefault="00CB67F3" w:rsidP="00CB67F3">
      <w:pPr>
        <w:spacing w:line="276" w:lineRule="auto"/>
        <w:jc w:val="both"/>
      </w:pPr>
    </w:p>
    <w:p w14:paraId="3CFD00EF" w14:textId="77777777" w:rsidR="00CB67F3" w:rsidRPr="00795669" w:rsidRDefault="00CB67F3" w:rsidP="00CB67F3">
      <w:pPr>
        <w:pStyle w:val="ecxmsonormal"/>
        <w:spacing w:line="276" w:lineRule="auto"/>
        <w:jc w:val="both"/>
        <w:rPr>
          <w:rFonts w:ascii="Arial" w:hAnsi="Arial" w:cs="Arial"/>
          <w:i/>
          <w:color w:val="000000"/>
        </w:rPr>
      </w:pPr>
      <w:r w:rsidRPr="00795669">
        <w:rPr>
          <w:rFonts w:ascii="Arial" w:hAnsi="Arial" w:cs="Arial"/>
          <w:i/>
          <w:color w:val="000000"/>
        </w:rPr>
        <w:t>Our programme fulfils the need of students who are disengaged from academic studies and may be exhibiting behavioural problems as a result. Our hands-on approach to learning creates an inspirational motivation for students wishing to pursue a career via the vocational route. The students are taught methods on how to improve their social skills in preparation for work/apprenticeship schemes and/or further education by learning in real-life situations and participating in sports, art and drama to express emotions. We believe that all individuals have a certain quality, which is sometimes concealed due to lack of confidence, mixed sentiments or disabilities. As such, recognising and coming to terms with barriers is a small part of the conflict, we are certain that all individuals are aware of their own weaknesses; the most vital part is engaging with professionals and adhere to individual training plans set which in turn prepares our students for economic and social integration into adulthood.</w:t>
      </w:r>
    </w:p>
    <w:p w14:paraId="12AF68A7" w14:textId="1AAB61AE" w:rsidR="00222DDF" w:rsidRPr="00C328DB" w:rsidRDefault="00CB67F3" w:rsidP="00C328DB">
      <w:pPr>
        <w:pStyle w:val="FocusHeading1"/>
      </w:pPr>
      <w:r>
        <w:br w:type="page"/>
      </w:r>
      <w:bookmarkStart w:id="4" w:name="_Toc180756959"/>
      <w:r w:rsidR="00222DDF" w:rsidRPr="00C328DB">
        <w:lastRenderedPageBreak/>
        <w:t>Data Protection Policy</w:t>
      </w:r>
      <w:bookmarkEnd w:id="1"/>
      <w:bookmarkEnd w:id="4"/>
    </w:p>
    <w:p w14:paraId="6E4E8836" w14:textId="77777777" w:rsidR="00222DDF" w:rsidRPr="00C328DB" w:rsidRDefault="00222DDF" w:rsidP="00C328DB">
      <w:pPr>
        <w:jc w:val="center"/>
        <w:rPr>
          <w:rFonts w:cs="Arial"/>
          <w:b/>
        </w:rPr>
      </w:pPr>
    </w:p>
    <w:p w14:paraId="55CC6CA3" w14:textId="77777777" w:rsidR="00222DDF" w:rsidRPr="00C328DB" w:rsidRDefault="00222DDF" w:rsidP="00C328DB">
      <w:pPr>
        <w:pStyle w:val="FocusHeading3NumberBullets"/>
        <w:spacing w:before="0" w:beforeAutospacing="0"/>
      </w:pPr>
      <w:bookmarkStart w:id="5" w:name="_Toc108524628"/>
      <w:bookmarkStart w:id="6" w:name="_Toc180756960"/>
      <w:r w:rsidRPr="00C328DB">
        <w:t>Introduction</w:t>
      </w:r>
      <w:bookmarkEnd w:id="5"/>
      <w:bookmarkEnd w:id="6"/>
    </w:p>
    <w:p w14:paraId="1E708E25" w14:textId="77777777" w:rsidR="00222DDF" w:rsidRPr="00C328DB" w:rsidRDefault="00222DDF" w:rsidP="00C328DB">
      <w:pPr>
        <w:pStyle w:val="ListParagraph"/>
        <w:ind w:left="1080"/>
        <w:rPr>
          <w:rFonts w:cs="Arial"/>
          <w:szCs w:val="24"/>
        </w:rPr>
      </w:pPr>
    </w:p>
    <w:p w14:paraId="5F09EE9E" w14:textId="15803059" w:rsidR="00222DDF" w:rsidRPr="00C328DB" w:rsidRDefault="00222DDF" w:rsidP="00C328DB">
      <w:pPr>
        <w:pStyle w:val="ListParagraph"/>
        <w:ind w:left="1080"/>
        <w:jc w:val="both"/>
        <w:rPr>
          <w:rFonts w:cs="Arial"/>
          <w:szCs w:val="24"/>
        </w:rPr>
      </w:pPr>
      <w:r w:rsidRPr="00C328DB">
        <w:rPr>
          <w:rFonts w:cs="Arial"/>
          <w:szCs w:val="24"/>
        </w:rPr>
        <w:t>Focus 1st Academy collects, stores and uses personal information about staff, students, parents</w:t>
      </w:r>
      <w:r w:rsidR="00E228D9">
        <w:rPr>
          <w:rFonts w:cs="Arial"/>
          <w:szCs w:val="24"/>
        </w:rPr>
        <w:t>/guardians</w:t>
      </w:r>
      <w:r w:rsidRPr="00C328DB">
        <w:rPr>
          <w:rFonts w:cs="Arial"/>
          <w:szCs w:val="24"/>
        </w:rPr>
        <w:t xml:space="preserve"> and other individuals who come into contact with the </w:t>
      </w:r>
      <w:r w:rsidR="007C6E40" w:rsidRPr="00C328DB">
        <w:rPr>
          <w:rFonts w:cs="Arial"/>
          <w:szCs w:val="24"/>
        </w:rPr>
        <w:t>school</w:t>
      </w:r>
      <w:r w:rsidRPr="00C328DB">
        <w:rPr>
          <w:rFonts w:cs="Arial"/>
          <w:szCs w:val="24"/>
        </w:rPr>
        <w:t>. This information i</w:t>
      </w:r>
      <w:r w:rsidR="00E228D9">
        <w:rPr>
          <w:rFonts w:cs="Arial"/>
          <w:szCs w:val="24"/>
        </w:rPr>
        <w:t xml:space="preserve">s gathered in order to enable us </w:t>
      </w:r>
      <w:r w:rsidRPr="00C328DB">
        <w:rPr>
          <w:rFonts w:cs="Arial"/>
          <w:szCs w:val="24"/>
        </w:rPr>
        <w:t xml:space="preserve">to provide education and other associated functions. In addition, there may be a legal requirement to collect and use information to ensure that the </w:t>
      </w:r>
      <w:r w:rsidR="00E228D9">
        <w:rPr>
          <w:rFonts w:cs="Arial"/>
          <w:szCs w:val="24"/>
        </w:rPr>
        <w:t>school</w:t>
      </w:r>
      <w:r w:rsidRPr="00C328DB">
        <w:rPr>
          <w:rFonts w:cs="Arial"/>
          <w:szCs w:val="24"/>
        </w:rPr>
        <w:t xml:space="preserve"> complies with its statutory obligations.</w:t>
      </w:r>
      <w:r w:rsidR="00E228D9">
        <w:rPr>
          <w:rFonts w:cs="Arial"/>
          <w:szCs w:val="24"/>
        </w:rPr>
        <w:t xml:space="preserve">  We follow the GDPR statutory guidelines that underpins all of our policies.</w:t>
      </w:r>
    </w:p>
    <w:p w14:paraId="1B1400B0" w14:textId="77777777" w:rsidR="00222DDF" w:rsidRDefault="00222DDF" w:rsidP="00C328DB">
      <w:pPr>
        <w:pStyle w:val="ListParagraph"/>
        <w:rPr>
          <w:rFonts w:cs="Arial"/>
          <w:szCs w:val="24"/>
        </w:rPr>
      </w:pPr>
    </w:p>
    <w:p w14:paraId="5BFF9B78" w14:textId="77777777" w:rsidR="00C328DB" w:rsidRPr="00C328DB" w:rsidRDefault="00C328DB" w:rsidP="00C328DB">
      <w:pPr>
        <w:pStyle w:val="ListParagraph"/>
        <w:rPr>
          <w:rFonts w:cs="Arial"/>
          <w:szCs w:val="24"/>
        </w:rPr>
      </w:pPr>
    </w:p>
    <w:p w14:paraId="696B18E1" w14:textId="77777777" w:rsidR="00222DDF" w:rsidRPr="00C328DB" w:rsidRDefault="00222DDF" w:rsidP="00C328DB">
      <w:pPr>
        <w:pStyle w:val="FocusHeading3NumberBullets"/>
        <w:spacing w:before="0" w:beforeAutospacing="0"/>
      </w:pPr>
      <w:bookmarkStart w:id="7" w:name="_Toc108524629"/>
      <w:bookmarkStart w:id="8" w:name="_Toc180756961"/>
      <w:r w:rsidRPr="00C328DB">
        <w:t>Purpose</w:t>
      </w:r>
      <w:bookmarkEnd w:id="7"/>
      <w:bookmarkEnd w:id="8"/>
      <w:r w:rsidRPr="00C328DB">
        <w:t xml:space="preserve"> </w:t>
      </w:r>
    </w:p>
    <w:p w14:paraId="4CA671BD" w14:textId="77777777" w:rsidR="00222DDF" w:rsidRPr="00C328DB" w:rsidRDefault="00222DDF" w:rsidP="00C328DB">
      <w:pPr>
        <w:pStyle w:val="ListParagraph"/>
        <w:ind w:left="1080"/>
        <w:rPr>
          <w:rFonts w:cs="Arial"/>
          <w:szCs w:val="24"/>
        </w:rPr>
      </w:pPr>
    </w:p>
    <w:p w14:paraId="28663F1F" w14:textId="3265577C" w:rsidR="00222DDF" w:rsidRPr="00C328DB" w:rsidRDefault="00222DDF" w:rsidP="00C328DB">
      <w:pPr>
        <w:pStyle w:val="ListParagraph"/>
        <w:ind w:left="1080"/>
        <w:jc w:val="both"/>
        <w:rPr>
          <w:rFonts w:cs="Arial"/>
          <w:szCs w:val="24"/>
        </w:rPr>
      </w:pPr>
      <w:r w:rsidRPr="00C328DB">
        <w:rPr>
          <w:rFonts w:cs="Arial"/>
          <w:szCs w:val="24"/>
        </w:rPr>
        <w:t xml:space="preserve">This policy is intended to ensure that personal information is dealt with correctly and securely and in accordance with the Data Protection Act </w:t>
      </w:r>
      <w:r w:rsidR="007C6E40" w:rsidRPr="00C328DB">
        <w:rPr>
          <w:rFonts w:cs="Arial"/>
          <w:szCs w:val="24"/>
        </w:rPr>
        <w:t>2018</w:t>
      </w:r>
      <w:r w:rsidRPr="00C328DB">
        <w:rPr>
          <w:rFonts w:cs="Arial"/>
          <w:szCs w:val="24"/>
        </w:rPr>
        <w:t>, and other related legislation. It will apply to information regardless of the way it is collected, used, recorded, stored and destroyed, and irrespective of whether it is held in paper files or electronically. All staff involved with the collection, processing and disclosure of personal data will be aware of their duties and responsibilities by adhering to these guidelines.</w:t>
      </w:r>
    </w:p>
    <w:p w14:paraId="75904B78" w14:textId="77777777" w:rsidR="00222DDF" w:rsidRPr="00C328DB" w:rsidRDefault="00222DDF" w:rsidP="00C328DB">
      <w:pPr>
        <w:pStyle w:val="ListParagraph"/>
        <w:ind w:left="1080"/>
        <w:rPr>
          <w:rFonts w:cs="Arial"/>
          <w:szCs w:val="24"/>
        </w:rPr>
      </w:pPr>
    </w:p>
    <w:p w14:paraId="3BAC382D" w14:textId="77777777" w:rsidR="00222DDF" w:rsidRPr="00C328DB" w:rsidRDefault="00222DDF" w:rsidP="0077439C">
      <w:pPr>
        <w:pStyle w:val="FocusHeading5"/>
      </w:pPr>
      <w:bookmarkStart w:id="9" w:name="_Toc108524630"/>
      <w:bookmarkStart w:id="10" w:name="_Toc180756962"/>
      <w:r w:rsidRPr="00C328DB">
        <w:t>What is Personal Information?</w:t>
      </w:r>
      <w:bookmarkEnd w:id="9"/>
      <w:bookmarkEnd w:id="10"/>
      <w:r w:rsidRPr="00C328DB">
        <w:t xml:space="preserve"> </w:t>
      </w:r>
    </w:p>
    <w:p w14:paraId="58F3DA4E" w14:textId="77777777" w:rsidR="00222DDF" w:rsidRPr="00C328DB" w:rsidRDefault="00222DDF" w:rsidP="00C328DB">
      <w:pPr>
        <w:pStyle w:val="ListParagraph"/>
        <w:ind w:left="1080"/>
        <w:rPr>
          <w:rFonts w:cs="Arial"/>
          <w:szCs w:val="24"/>
        </w:rPr>
      </w:pPr>
    </w:p>
    <w:p w14:paraId="1E0AD8E0" w14:textId="77777777" w:rsidR="00222DDF" w:rsidRPr="00C328DB" w:rsidRDefault="00222DDF" w:rsidP="00C328DB">
      <w:pPr>
        <w:pStyle w:val="ListParagraph"/>
        <w:ind w:left="1080"/>
        <w:jc w:val="both"/>
        <w:rPr>
          <w:rFonts w:cs="Arial"/>
          <w:szCs w:val="24"/>
        </w:rPr>
      </w:pPr>
      <w:r w:rsidRPr="00C328DB">
        <w:rPr>
          <w:rFonts w:cs="Arial"/>
          <w:szCs w:val="24"/>
        </w:rPr>
        <w:t>Personal information or data is defined as data which relates to a living individual who can be identified from that data, or other information held</w:t>
      </w:r>
    </w:p>
    <w:p w14:paraId="212ECA7D" w14:textId="77777777" w:rsidR="00222DDF" w:rsidRPr="00C328DB" w:rsidRDefault="00222DDF" w:rsidP="00C328DB">
      <w:pPr>
        <w:pStyle w:val="ListParagraph"/>
        <w:ind w:left="1080"/>
        <w:jc w:val="both"/>
        <w:rPr>
          <w:rFonts w:cs="Arial"/>
          <w:szCs w:val="24"/>
        </w:rPr>
      </w:pPr>
    </w:p>
    <w:p w14:paraId="1B1AF155" w14:textId="77777777" w:rsidR="00222DDF" w:rsidRPr="00C328DB" w:rsidRDefault="00222DDF" w:rsidP="00C328DB">
      <w:pPr>
        <w:pStyle w:val="ListParagraph"/>
        <w:numPr>
          <w:ilvl w:val="0"/>
          <w:numId w:val="14"/>
        </w:numPr>
        <w:jc w:val="both"/>
        <w:rPr>
          <w:rFonts w:cs="Arial"/>
          <w:szCs w:val="24"/>
        </w:rPr>
      </w:pPr>
      <w:r w:rsidRPr="00C328DB">
        <w:rPr>
          <w:rFonts w:cs="Arial"/>
          <w:szCs w:val="24"/>
        </w:rPr>
        <w:t>Personal data shall be processed fairly and lawfully</w:t>
      </w:r>
    </w:p>
    <w:p w14:paraId="73A90E23" w14:textId="137BAB33" w:rsidR="00222DDF" w:rsidRPr="00C328DB" w:rsidRDefault="00222DDF" w:rsidP="00C328DB">
      <w:pPr>
        <w:pStyle w:val="ListParagraph"/>
        <w:numPr>
          <w:ilvl w:val="0"/>
          <w:numId w:val="14"/>
        </w:numPr>
        <w:jc w:val="both"/>
        <w:rPr>
          <w:rFonts w:cs="Arial"/>
          <w:szCs w:val="24"/>
        </w:rPr>
      </w:pPr>
      <w:r w:rsidRPr="00C328DB">
        <w:rPr>
          <w:rFonts w:cs="Arial"/>
          <w:szCs w:val="24"/>
        </w:rPr>
        <w:t>Personal data shall be obtained only for one or mor</w:t>
      </w:r>
      <w:r w:rsidR="00E228D9">
        <w:rPr>
          <w:rFonts w:cs="Arial"/>
          <w:szCs w:val="24"/>
        </w:rPr>
        <w:t>e specified and lawful purposes</w:t>
      </w:r>
    </w:p>
    <w:p w14:paraId="379040C3" w14:textId="77777777" w:rsidR="00222DDF" w:rsidRPr="00C328DB" w:rsidRDefault="00222DDF" w:rsidP="00C328DB">
      <w:pPr>
        <w:pStyle w:val="ListParagraph"/>
        <w:numPr>
          <w:ilvl w:val="0"/>
          <w:numId w:val="14"/>
        </w:numPr>
        <w:jc w:val="both"/>
        <w:rPr>
          <w:rFonts w:cs="Arial"/>
          <w:szCs w:val="24"/>
        </w:rPr>
      </w:pPr>
      <w:r w:rsidRPr="00C328DB">
        <w:rPr>
          <w:rFonts w:cs="Arial"/>
          <w:szCs w:val="24"/>
        </w:rPr>
        <w:t xml:space="preserve">Personal data shall be adequate, relevant and not excessive </w:t>
      </w:r>
    </w:p>
    <w:p w14:paraId="34114FFC" w14:textId="09EE3824" w:rsidR="00222DDF" w:rsidRPr="00C328DB" w:rsidRDefault="00222DDF" w:rsidP="00C328DB">
      <w:pPr>
        <w:pStyle w:val="ListParagraph"/>
        <w:numPr>
          <w:ilvl w:val="0"/>
          <w:numId w:val="14"/>
        </w:numPr>
        <w:jc w:val="both"/>
        <w:rPr>
          <w:rFonts w:cs="Arial"/>
          <w:szCs w:val="24"/>
        </w:rPr>
      </w:pPr>
      <w:r w:rsidRPr="00C328DB">
        <w:rPr>
          <w:rFonts w:cs="Arial"/>
          <w:szCs w:val="24"/>
        </w:rPr>
        <w:t>Personal data shall be accurate and w</w:t>
      </w:r>
      <w:r w:rsidR="00E228D9">
        <w:rPr>
          <w:rFonts w:cs="Arial"/>
          <w:szCs w:val="24"/>
        </w:rPr>
        <w:t>here necessary, kept up to date</w:t>
      </w:r>
    </w:p>
    <w:p w14:paraId="1736338B" w14:textId="77192264" w:rsidR="00222DDF" w:rsidRPr="00C328DB" w:rsidRDefault="00222DDF" w:rsidP="00C328DB">
      <w:pPr>
        <w:pStyle w:val="ListParagraph"/>
        <w:numPr>
          <w:ilvl w:val="0"/>
          <w:numId w:val="14"/>
        </w:numPr>
        <w:jc w:val="both"/>
        <w:rPr>
          <w:rFonts w:cs="Arial"/>
          <w:szCs w:val="24"/>
        </w:rPr>
      </w:pPr>
      <w:r w:rsidRPr="00C328DB">
        <w:rPr>
          <w:rFonts w:cs="Arial"/>
          <w:szCs w:val="24"/>
        </w:rPr>
        <w:t xml:space="preserve">Personal data processed for any purpose shall not be kept for longer than is necessary for </w:t>
      </w:r>
      <w:r w:rsidR="00E228D9">
        <w:rPr>
          <w:rFonts w:cs="Arial"/>
          <w:szCs w:val="24"/>
        </w:rPr>
        <w:t>that purpose or those purposes</w:t>
      </w:r>
    </w:p>
    <w:p w14:paraId="1564096E" w14:textId="79F8B617" w:rsidR="00222DDF" w:rsidRPr="00C328DB" w:rsidRDefault="00222DDF" w:rsidP="00C328DB">
      <w:pPr>
        <w:pStyle w:val="ListParagraph"/>
        <w:numPr>
          <w:ilvl w:val="0"/>
          <w:numId w:val="14"/>
        </w:numPr>
        <w:jc w:val="both"/>
        <w:rPr>
          <w:rFonts w:cs="Arial"/>
          <w:szCs w:val="24"/>
        </w:rPr>
      </w:pPr>
      <w:r w:rsidRPr="00C328DB">
        <w:rPr>
          <w:rFonts w:cs="Arial"/>
          <w:szCs w:val="24"/>
        </w:rPr>
        <w:t xml:space="preserve">Personal data shall be processed in accordance with the rights of data subjects under the Data Protection Act </w:t>
      </w:r>
      <w:r w:rsidR="007C6E40" w:rsidRPr="00C328DB">
        <w:rPr>
          <w:rFonts w:cs="Arial"/>
          <w:szCs w:val="24"/>
        </w:rPr>
        <w:t>2018</w:t>
      </w:r>
    </w:p>
    <w:p w14:paraId="39CA81B3" w14:textId="27E850A7" w:rsidR="00222DDF" w:rsidRPr="00C328DB" w:rsidRDefault="00222DDF" w:rsidP="00C328DB">
      <w:pPr>
        <w:pStyle w:val="ListParagraph"/>
        <w:numPr>
          <w:ilvl w:val="0"/>
          <w:numId w:val="14"/>
        </w:numPr>
        <w:jc w:val="both"/>
        <w:rPr>
          <w:rFonts w:cs="Arial"/>
          <w:szCs w:val="24"/>
        </w:rPr>
      </w:pPr>
      <w:r w:rsidRPr="00C328DB">
        <w:rPr>
          <w:rFonts w:cs="Arial"/>
          <w:szCs w:val="24"/>
        </w:rPr>
        <w:t xml:space="preserve">Personal data shall be kept secure i.e. protected by an </w:t>
      </w:r>
      <w:r w:rsidR="00E228D9">
        <w:rPr>
          <w:rFonts w:cs="Arial"/>
          <w:szCs w:val="24"/>
        </w:rPr>
        <w:t>appropriate degree of security</w:t>
      </w:r>
    </w:p>
    <w:p w14:paraId="28DE8778" w14:textId="69F1DA7D" w:rsidR="00222DDF" w:rsidRPr="00C328DB" w:rsidRDefault="00222DDF" w:rsidP="00E95E18">
      <w:pPr>
        <w:pStyle w:val="ListParagraph"/>
        <w:numPr>
          <w:ilvl w:val="0"/>
          <w:numId w:val="14"/>
        </w:numPr>
        <w:jc w:val="both"/>
        <w:rPr>
          <w:rFonts w:cs="Arial"/>
          <w:szCs w:val="24"/>
        </w:rPr>
      </w:pPr>
      <w:r w:rsidRPr="00C328DB">
        <w:rPr>
          <w:rFonts w:cs="Arial"/>
          <w:szCs w:val="24"/>
        </w:rPr>
        <w:t xml:space="preserve">Personal data shall not be transferred to a country or territory outside the </w:t>
      </w:r>
      <w:r w:rsidR="00E228D9">
        <w:rPr>
          <w:rFonts w:cs="Arial"/>
          <w:szCs w:val="24"/>
        </w:rPr>
        <w:t>UK</w:t>
      </w:r>
      <w:r w:rsidRPr="00C328DB">
        <w:rPr>
          <w:rFonts w:cs="Arial"/>
          <w:szCs w:val="24"/>
        </w:rPr>
        <w:t>, unless that country or territory ensures an ad</w:t>
      </w:r>
      <w:r w:rsidR="00E228D9">
        <w:rPr>
          <w:rFonts w:cs="Arial"/>
          <w:szCs w:val="24"/>
        </w:rPr>
        <w:t>equate level of data protection</w:t>
      </w:r>
    </w:p>
    <w:p w14:paraId="7BFFDF75" w14:textId="77777777" w:rsidR="00222DDF" w:rsidRDefault="00222DDF" w:rsidP="00E95E18">
      <w:pPr>
        <w:pStyle w:val="ListParagraph"/>
        <w:ind w:left="1080"/>
        <w:rPr>
          <w:rFonts w:cs="Arial"/>
          <w:szCs w:val="24"/>
        </w:rPr>
      </w:pPr>
    </w:p>
    <w:p w14:paraId="41AE2E9A" w14:textId="3DB78917" w:rsidR="00E95E18" w:rsidRPr="00C328DB" w:rsidRDefault="006C664A" w:rsidP="00E95E18">
      <w:pPr>
        <w:pStyle w:val="ListParagraph"/>
        <w:ind w:left="1080"/>
        <w:rPr>
          <w:rFonts w:cs="Arial"/>
          <w:szCs w:val="24"/>
        </w:rPr>
      </w:pPr>
      <w:r>
        <w:rPr>
          <w:rFonts w:cs="Arial"/>
          <w:szCs w:val="24"/>
        </w:rPr>
        <w:br w:type="page"/>
      </w:r>
    </w:p>
    <w:p w14:paraId="1502AC6A" w14:textId="77777777" w:rsidR="00222DDF" w:rsidRPr="00C328DB" w:rsidRDefault="00222DDF" w:rsidP="00E95E18">
      <w:pPr>
        <w:pStyle w:val="FocusHeading3NumberBullets"/>
        <w:spacing w:before="0" w:beforeAutospacing="0"/>
      </w:pPr>
      <w:bookmarkStart w:id="11" w:name="_Toc108524631"/>
      <w:bookmarkStart w:id="12" w:name="_Toc180756963"/>
      <w:r w:rsidRPr="00C328DB">
        <w:lastRenderedPageBreak/>
        <w:t>General Statement</w:t>
      </w:r>
      <w:bookmarkEnd w:id="11"/>
      <w:bookmarkEnd w:id="12"/>
      <w:r w:rsidRPr="00C328DB">
        <w:t xml:space="preserve"> </w:t>
      </w:r>
    </w:p>
    <w:p w14:paraId="229D2A30" w14:textId="77777777" w:rsidR="00222DDF" w:rsidRPr="00C328DB" w:rsidRDefault="00222DDF" w:rsidP="00C328DB">
      <w:pPr>
        <w:pStyle w:val="ListParagraph"/>
        <w:ind w:left="1080"/>
        <w:rPr>
          <w:rFonts w:cs="Arial"/>
          <w:szCs w:val="24"/>
        </w:rPr>
      </w:pPr>
    </w:p>
    <w:p w14:paraId="35A7E03A" w14:textId="61E963F1" w:rsidR="003F0C01" w:rsidRDefault="00222DDF" w:rsidP="00C328DB">
      <w:pPr>
        <w:pStyle w:val="ListParagraph"/>
        <w:ind w:left="1080"/>
        <w:jc w:val="both"/>
        <w:rPr>
          <w:rFonts w:cs="Arial"/>
          <w:szCs w:val="24"/>
        </w:rPr>
      </w:pPr>
      <w:r w:rsidRPr="00C328DB">
        <w:rPr>
          <w:rFonts w:cs="Arial"/>
          <w:szCs w:val="24"/>
        </w:rPr>
        <w:t xml:space="preserve">Focus 1st Academy is committed to maintaining the above principles at all times. Therefore the </w:t>
      </w:r>
      <w:r w:rsidR="00E228D9">
        <w:rPr>
          <w:rFonts w:cs="Arial"/>
          <w:szCs w:val="24"/>
        </w:rPr>
        <w:t>school</w:t>
      </w:r>
      <w:r w:rsidR="003F0C01">
        <w:rPr>
          <w:rFonts w:cs="Arial"/>
          <w:szCs w:val="24"/>
        </w:rPr>
        <w:t xml:space="preserve"> will,</w:t>
      </w:r>
    </w:p>
    <w:p w14:paraId="74C26D56" w14:textId="77777777" w:rsidR="003F0C01" w:rsidRDefault="003F0C01" w:rsidP="00C328DB">
      <w:pPr>
        <w:pStyle w:val="ListParagraph"/>
        <w:ind w:left="1080"/>
        <w:jc w:val="both"/>
        <w:rPr>
          <w:rFonts w:cs="Arial"/>
          <w:szCs w:val="24"/>
        </w:rPr>
      </w:pPr>
    </w:p>
    <w:p w14:paraId="734A526A" w14:textId="7793EC6A" w:rsidR="00222DDF" w:rsidRPr="003F0C01" w:rsidRDefault="003F0C01" w:rsidP="003F0C01">
      <w:pPr>
        <w:pStyle w:val="ListParagraph"/>
        <w:numPr>
          <w:ilvl w:val="0"/>
          <w:numId w:val="27"/>
        </w:numPr>
        <w:jc w:val="both"/>
        <w:rPr>
          <w:rFonts w:cs="Arial"/>
          <w:szCs w:val="24"/>
        </w:rPr>
      </w:pPr>
      <w:r>
        <w:rPr>
          <w:rFonts w:cs="Arial"/>
          <w:szCs w:val="24"/>
        </w:rPr>
        <w:t>I</w:t>
      </w:r>
      <w:r w:rsidR="00222DDF" w:rsidRPr="00C328DB">
        <w:rPr>
          <w:rFonts w:cs="Arial"/>
          <w:szCs w:val="24"/>
        </w:rPr>
        <w:t>nform individuals why the information is being</w:t>
      </w:r>
      <w:r>
        <w:rPr>
          <w:rFonts w:cs="Arial"/>
          <w:szCs w:val="24"/>
        </w:rPr>
        <w:t xml:space="preserve"> collected when it is collected</w:t>
      </w:r>
    </w:p>
    <w:p w14:paraId="0548A706" w14:textId="670626BB" w:rsidR="00222DDF" w:rsidRPr="00C328DB" w:rsidRDefault="00222DDF" w:rsidP="00C328DB">
      <w:pPr>
        <w:pStyle w:val="ListParagraph"/>
        <w:numPr>
          <w:ilvl w:val="1"/>
          <w:numId w:val="13"/>
        </w:numPr>
        <w:jc w:val="both"/>
        <w:rPr>
          <w:rFonts w:cs="Arial"/>
          <w:szCs w:val="24"/>
        </w:rPr>
      </w:pPr>
      <w:r w:rsidRPr="00C328DB">
        <w:rPr>
          <w:rFonts w:cs="Arial"/>
          <w:szCs w:val="24"/>
        </w:rPr>
        <w:t>Inform individuals when their information is shared, and w</w:t>
      </w:r>
      <w:r w:rsidR="003F0C01">
        <w:rPr>
          <w:rFonts w:cs="Arial"/>
          <w:szCs w:val="24"/>
        </w:rPr>
        <w:t xml:space="preserve">hy and with whom it was shared </w:t>
      </w:r>
      <w:r w:rsidRPr="00C328DB">
        <w:rPr>
          <w:rFonts w:cs="Arial"/>
          <w:szCs w:val="24"/>
        </w:rPr>
        <w:t>and check the quality and the accuracy of the information it holds</w:t>
      </w:r>
    </w:p>
    <w:p w14:paraId="4F3C349F" w14:textId="77777777" w:rsidR="00222DDF" w:rsidRPr="00C328DB" w:rsidRDefault="00222DDF" w:rsidP="00C328DB">
      <w:pPr>
        <w:pStyle w:val="ListParagraph"/>
        <w:numPr>
          <w:ilvl w:val="1"/>
          <w:numId w:val="13"/>
        </w:numPr>
        <w:jc w:val="both"/>
        <w:rPr>
          <w:rFonts w:cs="Arial"/>
          <w:szCs w:val="24"/>
        </w:rPr>
      </w:pPr>
      <w:r w:rsidRPr="00C328DB">
        <w:rPr>
          <w:rFonts w:cs="Arial"/>
          <w:szCs w:val="24"/>
        </w:rPr>
        <w:t>Ensure that information is not retained for longer than is necessary</w:t>
      </w:r>
    </w:p>
    <w:p w14:paraId="53BB8E61" w14:textId="04FED573" w:rsidR="00222DDF" w:rsidRPr="00C328DB" w:rsidRDefault="00222DDF" w:rsidP="00C328DB">
      <w:pPr>
        <w:pStyle w:val="ListParagraph"/>
        <w:numPr>
          <w:ilvl w:val="1"/>
          <w:numId w:val="13"/>
        </w:numPr>
        <w:jc w:val="both"/>
        <w:rPr>
          <w:rFonts w:cs="Arial"/>
          <w:szCs w:val="24"/>
        </w:rPr>
      </w:pPr>
      <w:r w:rsidRPr="00C328DB">
        <w:rPr>
          <w:rFonts w:cs="Arial"/>
          <w:szCs w:val="24"/>
        </w:rPr>
        <w:t>Ensure that when obsolete information is destroyed that it is done</w:t>
      </w:r>
      <w:r w:rsidR="003F0C01">
        <w:rPr>
          <w:rFonts w:cs="Arial"/>
          <w:szCs w:val="24"/>
        </w:rPr>
        <w:t xml:space="preserve"> so appropriately and securely</w:t>
      </w:r>
    </w:p>
    <w:p w14:paraId="3EA206BE" w14:textId="77777777" w:rsidR="003F0C01" w:rsidRDefault="00222DDF" w:rsidP="00C328DB">
      <w:pPr>
        <w:pStyle w:val="ListParagraph"/>
        <w:numPr>
          <w:ilvl w:val="1"/>
          <w:numId w:val="13"/>
        </w:numPr>
        <w:jc w:val="both"/>
        <w:rPr>
          <w:rFonts w:cs="Arial"/>
          <w:szCs w:val="24"/>
        </w:rPr>
      </w:pPr>
      <w:r w:rsidRPr="00C328DB">
        <w:rPr>
          <w:rFonts w:cs="Arial"/>
          <w:szCs w:val="24"/>
        </w:rPr>
        <w:t>Ensure that clear and robust safeguards ar</w:t>
      </w:r>
      <w:r w:rsidR="003F0C01">
        <w:rPr>
          <w:rFonts w:cs="Arial"/>
          <w:szCs w:val="24"/>
        </w:rPr>
        <w:t xml:space="preserve">e in place to protect personal </w:t>
      </w:r>
      <w:r w:rsidRPr="00C328DB">
        <w:rPr>
          <w:rFonts w:cs="Arial"/>
          <w:szCs w:val="24"/>
        </w:rPr>
        <w:t xml:space="preserve">information from loss, theft and unauthorised disclosure, irrespective of the </w:t>
      </w:r>
      <w:r w:rsidR="003F0C01">
        <w:rPr>
          <w:rFonts w:cs="Arial"/>
          <w:szCs w:val="24"/>
        </w:rPr>
        <w:t>format in which it is recorded</w:t>
      </w:r>
    </w:p>
    <w:p w14:paraId="5D51F82D" w14:textId="68E98B93" w:rsidR="00222DDF" w:rsidRPr="00C328DB" w:rsidRDefault="00222DDF" w:rsidP="00C328DB">
      <w:pPr>
        <w:pStyle w:val="ListParagraph"/>
        <w:numPr>
          <w:ilvl w:val="1"/>
          <w:numId w:val="13"/>
        </w:numPr>
        <w:jc w:val="both"/>
        <w:rPr>
          <w:rFonts w:cs="Arial"/>
          <w:szCs w:val="24"/>
        </w:rPr>
      </w:pPr>
      <w:r w:rsidRPr="00C328DB">
        <w:rPr>
          <w:rFonts w:cs="Arial"/>
          <w:szCs w:val="24"/>
        </w:rPr>
        <w:t>Share information with others only when it is legally appropriate to do so</w:t>
      </w:r>
    </w:p>
    <w:p w14:paraId="451D8A8A" w14:textId="77777777" w:rsidR="003F0C01" w:rsidRDefault="00222DDF" w:rsidP="00C328DB">
      <w:pPr>
        <w:pStyle w:val="ListParagraph"/>
        <w:numPr>
          <w:ilvl w:val="1"/>
          <w:numId w:val="13"/>
        </w:numPr>
        <w:jc w:val="both"/>
        <w:rPr>
          <w:rFonts w:cs="Arial"/>
          <w:szCs w:val="24"/>
        </w:rPr>
      </w:pPr>
      <w:r w:rsidRPr="00C328DB">
        <w:rPr>
          <w:rFonts w:cs="Arial"/>
          <w:szCs w:val="24"/>
        </w:rPr>
        <w:t xml:space="preserve">Set out procedures to ensure compliance with </w:t>
      </w:r>
      <w:r w:rsidR="003F0C01">
        <w:rPr>
          <w:rFonts w:cs="Arial"/>
          <w:szCs w:val="24"/>
        </w:rPr>
        <w:t>the duty to respond to requests</w:t>
      </w:r>
      <w:r w:rsidRPr="00C328DB">
        <w:rPr>
          <w:rFonts w:cs="Arial"/>
          <w:szCs w:val="24"/>
        </w:rPr>
        <w:t xml:space="preserve"> for access to personal information, kn</w:t>
      </w:r>
      <w:r w:rsidR="003F0C01">
        <w:rPr>
          <w:rFonts w:cs="Arial"/>
          <w:szCs w:val="24"/>
        </w:rPr>
        <w:t>own as Subject Access Requests</w:t>
      </w:r>
    </w:p>
    <w:p w14:paraId="2CAAC77E" w14:textId="1958A494" w:rsidR="00222DDF" w:rsidRPr="00C328DB" w:rsidRDefault="00222DDF" w:rsidP="00C328DB">
      <w:pPr>
        <w:pStyle w:val="ListParagraph"/>
        <w:numPr>
          <w:ilvl w:val="1"/>
          <w:numId w:val="13"/>
        </w:numPr>
        <w:jc w:val="both"/>
        <w:rPr>
          <w:rFonts w:cs="Arial"/>
          <w:szCs w:val="24"/>
        </w:rPr>
      </w:pPr>
      <w:r w:rsidRPr="00C328DB">
        <w:rPr>
          <w:rFonts w:cs="Arial"/>
          <w:szCs w:val="24"/>
        </w:rPr>
        <w:t>Ensure our staff are aware of and understand our policies and procedures</w:t>
      </w:r>
    </w:p>
    <w:p w14:paraId="2EB3EAE4" w14:textId="77777777" w:rsidR="00222DDF" w:rsidRDefault="00222DDF" w:rsidP="00E95E18">
      <w:pPr>
        <w:pStyle w:val="ListParagraph"/>
        <w:ind w:left="1080"/>
        <w:rPr>
          <w:rFonts w:cs="Arial"/>
          <w:szCs w:val="24"/>
        </w:rPr>
      </w:pPr>
    </w:p>
    <w:p w14:paraId="5F19154A" w14:textId="77777777" w:rsidR="00E95E18" w:rsidRPr="00C328DB" w:rsidRDefault="00E95E18" w:rsidP="00E95E18">
      <w:pPr>
        <w:pStyle w:val="ListParagraph"/>
        <w:ind w:left="1080"/>
        <w:rPr>
          <w:rFonts w:cs="Arial"/>
          <w:szCs w:val="24"/>
        </w:rPr>
      </w:pPr>
    </w:p>
    <w:p w14:paraId="4746F68F" w14:textId="77777777" w:rsidR="00222DDF" w:rsidRPr="00C328DB" w:rsidRDefault="00222DDF" w:rsidP="00E95E18">
      <w:pPr>
        <w:pStyle w:val="FocusHeading3NumberBullets"/>
        <w:spacing w:before="0" w:beforeAutospacing="0"/>
      </w:pPr>
      <w:bookmarkStart w:id="13" w:name="_Toc108524632"/>
      <w:bookmarkStart w:id="14" w:name="_Toc180756964"/>
      <w:r w:rsidRPr="00C328DB">
        <w:t>Complaints</w:t>
      </w:r>
      <w:bookmarkEnd w:id="13"/>
      <w:bookmarkEnd w:id="14"/>
      <w:r w:rsidRPr="00C328DB">
        <w:t xml:space="preserve"> </w:t>
      </w:r>
    </w:p>
    <w:p w14:paraId="086D9B9A" w14:textId="77777777" w:rsidR="00222DDF" w:rsidRPr="00C328DB" w:rsidRDefault="00222DDF" w:rsidP="00C328DB">
      <w:pPr>
        <w:pStyle w:val="ListParagraph"/>
        <w:ind w:left="1080"/>
        <w:rPr>
          <w:rFonts w:cs="Arial"/>
          <w:szCs w:val="24"/>
        </w:rPr>
      </w:pPr>
    </w:p>
    <w:p w14:paraId="6FF719A4" w14:textId="6C387235" w:rsidR="00222DDF" w:rsidRPr="00C328DB" w:rsidRDefault="00222DDF" w:rsidP="00C328DB">
      <w:pPr>
        <w:pStyle w:val="ListParagraph"/>
        <w:ind w:left="1080"/>
        <w:jc w:val="both"/>
        <w:rPr>
          <w:rFonts w:cs="Arial"/>
          <w:szCs w:val="24"/>
        </w:rPr>
      </w:pPr>
      <w:r w:rsidRPr="00C328DB">
        <w:rPr>
          <w:rFonts w:cs="Arial"/>
          <w:szCs w:val="24"/>
        </w:rPr>
        <w:t>Complaints will be dealt wit</w:t>
      </w:r>
      <w:r w:rsidR="003F0C01">
        <w:rPr>
          <w:rFonts w:cs="Arial"/>
          <w:szCs w:val="24"/>
        </w:rPr>
        <w:t>h in accordance with the school</w:t>
      </w:r>
      <w:r w:rsidRPr="00C328DB">
        <w:rPr>
          <w:rFonts w:cs="Arial"/>
          <w:szCs w:val="24"/>
        </w:rPr>
        <w:t xml:space="preserve">’s complaints policy. Complaints relating to information handling may be referred to the Information Commissioner (the statutory regulator). </w:t>
      </w:r>
    </w:p>
    <w:p w14:paraId="759F9958" w14:textId="77777777" w:rsidR="00222DDF" w:rsidRDefault="00222DDF" w:rsidP="00E95E18">
      <w:pPr>
        <w:pStyle w:val="ListParagraph"/>
        <w:ind w:left="1080"/>
        <w:rPr>
          <w:rFonts w:cs="Arial"/>
          <w:szCs w:val="24"/>
        </w:rPr>
      </w:pPr>
    </w:p>
    <w:p w14:paraId="4CC96B67" w14:textId="77777777" w:rsidR="00E95E18" w:rsidRPr="00C328DB" w:rsidRDefault="00E95E18" w:rsidP="00E95E18">
      <w:pPr>
        <w:pStyle w:val="ListParagraph"/>
        <w:ind w:left="1080"/>
        <w:rPr>
          <w:rFonts w:cs="Arial"/>
          <w:szCs w:val="24"/>
        </w:rPr>
      </w:pPr>
    </w:p>
    <w:p w14:paraId="06CAAD0C" w14:textId="77777777" w:rsidR="00222DDF" w:rsidRPr="00C328DB" w:rsidRDefault="00222DDF" w:rsidP="00E95E18">
      <w:pPr>
        <w:pStyle w:val="FocusHeading3NumberBullets"/>
        <w:spacing w:before="0" w:beforeAutospacing="0"/>
      </w:pPr>
      <w:bookmarkStart w:id="15" w:name="_Toc108524633"/>
      <w:bookmarkStart w:id="16" w:name="_Toc180756965"/>
      <w:r w:rsidRPr="00C328DB">
        <w:t>Review</w:t>
      </w:r>
      <w:bookmarkEnd w:id="15"/>
      <w:bookmarkEnd w:id="16"/>
      <w:r w:rsidRPr="00C328DB">
        <w:t xml:space="preserve"> </w:t>
      </w:r>
    </w:p>
    <w:p w14:paraId="285D6460" w14:textId="77777777" w:rsidR="00222DDF" w:rsidRPr="00C328DB" w:rsidRDefault="00222DDF" w:rsidP="00C328DB">
      <w:pPr>
        <w:pStyle w:val="ListParagraph"/>
        <w:ind w:left="1080"/>
        <w:jc w:val="both"/>
        <w:rPr>
          <w:rFonts w:cs="Arial"/>
          <w:szCs w:val="24"/>
        </w:rPr>
      </w:pPr>
    </w:p>
    <w:p w14:paraId="21E08780" w14:textId="655EC6A0" w:rsidR="00222DDF" w:rsidRPr="00C328DB" w:rsidRDefault="00222DDF" w:rsidP="00C328DB">
      <w:pPr>
        <w:pStyle w:val="ListParagraph"/>
        <w:ind w:left="1080"/>
        <w:jc w:val="both"/>
        <w:rPr>
          <w:rFonts w:cs="Arial"/>
          <w:szCs w:val="24"/>
        </w:rPr>
      </w:pPr>
      <w:r w:rsidRPr="00C328DB">
        <w:rPr>
          <w:rFonts w:cs="Arial"/>
          <w:szCs w:val="24"/>
        </w:rPr>
        <w:t>This policy will be reviewed as it is deemed appropriate, but</w:t>
      </w:r>
      <w:r w:rsidR="003F0C01">
        <w:rPr>
          <w:rFonts w:cs="Arial"/>
          <w:szCs w:val="24"/>
        </w:rPr>
        <w:t xml:space="preserve"> no less frequently than every year</w:t>
      </w:r>
      <w:r w:rsidRPr="00C328DB">
        <w:rPr>
          <w:rFonts w:cs="Arial"/>
          <w:szCs w:val="24"/>
        </w:rPr>
        <w:t xml:space="preserve">. The policy review will be undertaken by the </w:t>
      </w:r>
      <w:r w:rsidR="00DE4EA8">
        <w:rPr>
          <w:rFonts w:cs="Arial"/>
          <w:szCs w:val="24"/>
        </w:rPr>
        <w:t xml:space="preserve">Executive </w:t>
      </w:r>
      <w:r w:rsidRPr="00C328DB">
        <w:rPr>
          <w:rFonts w:cs="Arial"/>
          <w:szCs w:val="24"/>
        </w:rPr>
        <w:t>Headteacher, or nomina</w:t>
      </w:r>
      <w:r w:rsidR="003F0C01">
        <w:rPr>
          <w:rFonts w:cs="Arial"/>
          <w:szCs w:val="24"/>
        </w:rPr>
        <w:t>ted representative.</w:t>
      </w:r>
    </w:p>
    <w:p w14:paraId="3DBAFE0F" w14:textId="77777777" w:rsidR="00222DDF" w:rsidRDefault="00222DDF" w:rsidP="00E95E18">
      <w:pPr>
        <w:pStyle w:val="ListParagraph"/>
        <w:ind w:left="1080"/>
        <w:rPr>
          <w:rFonts w:cs="Arial"/>
          <w:szCs w:val="24"/>
        </w:rPr>
      </w:pPr>
    </w:p>
    <w:p w14:paraId="228119BA" w14:textId="77777777" w:rsidR="0012180E" w:rsidRPr="00C328DB" w:rsidRDefault="0012180E" w:rsidP="00C354AB">
      <w:pPr>
        <w:pStyle w:val="ListParagraph"/>
        <w:ind w:left="0"/>
        <w:rPr>
          <w:rFonts w:cs="Arial"/>
          <w:szCs w:val="24"/>
        </w:rPr>
      </w:pPr>
    </w:p>
    <w:p w14:paraId="49B16701" w14:textId="77777777" w:rsidR="00222DDF" w:rsidRPr="00C328DB" w:rsidRDefault="00222DDF" w:rsidP="0077439C">
      <w:pPr>
        <w:pStyle w:val="FocusHeading5"/>
      </w:pPr>
      <w:r w:rsidRPr="00C328DB">
        <w:t xml:space="preserve"> </w:t>
      </w:r>
      <w:bookmarkStart w:id="17" w:name="_Toc108524634"/>
      <w:bookmarkStart w:id="18" w:name="_Toc180756966"/>
      <w:r w:rsidRPr="00C328DB">
        <w:t>Contacts</w:t>
      </w:r>
      <w:bookmarkEnd w:id="17"/>
      <w:bookmarkEnd w:id="18"/>
      <w:r w:rsidRPr="00C328DB">
        <w:t xml:space="preserve"> </w:t>
      </w:r>
    </w:p>
    <w:p w14:paraId="35C97E3C" w14:textId="77777777" w:rsidR="00222DDF" w:rsidRPr="00C328DB" w:rsidRDefault="00222DDF" w:rsidP="00C328DB">
      <w:pPr>
        <w:pStyle w:val="ListParagraph"/>
        <w:ind w:left="1080"/>
        <w:rPr>
          <w:rFonts w:cs="Arial"/>
          <w:szCs w:val="24"/>
        </w:rPr>
      </w:pPr>
    </w:p>
    <w:p w14:paraId="21B5D7B7" w14:textId="4B4E710C" w:rsidR="00222DDF" w:rsidRPr="00C328DB" w:rsidRDefault="00222DDF" w:rsidP="00C328DB">
      <w:pPr>
        <w:pStyle w:val="ListParagraph"/>
        <w:ind w:left="1080"/>
        <w:jc w:val="both"/>
        <w:rPr>
          <w:rFonts w:cs="Arial"/>
          <w:szCs w:val="24"/>
        </w:rPr>
      </w:pPr>
      <w:r w:rsidRPr="00C328DB">
        <w:rPr>
          <w:rFonts w:cs="Arial"/>
          <w:szCs w:val="24"/>
        </w:rPr>
        <w:t xml:space="preserve">If you have any enquires in relation to this policy, please contact the </w:t>
      </w:r>
      <w:r w:rsidR="00DE4EA8">
        <w:rPr>
          <w:rFonts w:cs="Arial"/>
          <w:szCs w:val="24"/>
        </w:rPr>
        <w:t xml:space="preserve">Executive </w:t>
      </w:r>
      <w:r w:rsidRPr="00C328DB">
        <w:rPr>
          <w:rFonts w:cs="Arial"/>
          <w:szCs w:val="24"/>
        </w:rPr>
        <w:t>Headteacher, Marina Savva who will also act as the contact point for any subject access requests. Further advice and information is available from the Information Commissioner’s Office, www.ico.gov.uk or telephone 01625 5457453.</w:t>
      </w:r>
    </w:p>
    <w:p w14:paraId="58213F00" w14:textId="77777777" w:rsidR="00222DDF" w:rsidRDefault="00222DDF" w:rsidP="00C328DB">
      <w:pPr>
        <w:pStyle w:val="ListParagraph"/>
        <w:ind w:left="1080"/>
        <w:rPr>
          <w:rFonts w:cs="Arial"/>
          <w:szCs w:val="24"/>
        </w:rPr>
      </w:pPr>
    </w:p>
    <w:p w14:paraId="08463576" w14:textId="2DE2CF3F" w:rsidR="00C328DB" w:rsidRDefault="00C328DB" w:rsidP="00C328DB">
      <w:pPr>
        <w:pStyle w:val="ListParagraph"/>
        <w:ind w:left="1080"/>
        <w:rPr>
          <w:rFonts w:cs="Arial"/>
          <w:szCs w:val="24"/>
        </w:rPr>
      </w:pPr>
    </w:p>
    <w:p w14:paraId="713576FB" w14:textId="77777777" w:rsidR="00987074" w:rsidRPr="00C328DB" w:rsidRDefault="00987074" w:rsidP="00C328DB">
      <w:pPr>
        <w:pStyle w:val="ListParagraph"/>
        <w:ind w:left="1080"/>
        <w:rPr>
          <w:rFonts w:cs="Arial"/>
          <w:szCs w:val="24"/>
        </w:rPr>
      </w:pPr>
    </w:p>
    <w:p w14:paraId="0E7AD3B2" w14:textId="77777777" w:rsidR="00222DDF" w:rsidRPr="00C328DB" w:rsidRDefault="00222DDF" w:rsidP="006C664A">
      <w:pPr>
        <w:pStyle w:val="FocusHeading3"/>
      </w:pPr>
      <w:bookmarkStart w:id="19" w:name="_Toc108524635"/>
      <w:bookmarkStart w:id="20" w:name="_Toc180756967"/>
      <w:r w:rsidRPr="00C328DB">
        <w:lastRenderedPageBreak/>
        <w:t>Appendix 1</w:t>
      </w:r>
      <w:bookmarkEnd w:id="19"/>
      <w:bookmarkEnd w:id="20"/>
    </w:p>
    <w:p w14:paraId="19180E56" w14:textId="77777777" w:rsidR="00222DDF" w:rsidRPr="00C328DB" w:rsidRDefault="00222DDF" w:rsidP="00C328DB">
      <w:pPr>
        <w:pStyle w:val="ListParagraph"/>
        <w:ind w:left="1080"/>
        <w:rPr>
          <w:rFonts w:cs="Arial"/>
          <w:b/>
          <w:szCs w:val="24"/>
        </w:rPr>
      </w:pPr>
    </w:p>
    <w:p w14:paraId="4AEAB556" w14:textId="77777777" w:rsidR="00222DDF" w:rsidRPr="00C328DB" w:rsidRDefault="00222DDF" w:rsidP="00C328DB">
      <w:pPr>
        <w:pStyle w:val="ListParagraph"/>
        <w:ind w:left="1080"/>
        <w:jc w:val="both"/>
        <w:rPr>
          <w:rFonts w:cs="Arial"/>
          <w:szCs w:val="24"/>
        </w:rPr>
      </w:pPr>
      <w:r w:rsidRPr="00C328DB">
        <w:rPr>
          <w:rFonts w:cs="Arial"/>
          <w:szCs w:val="24"/>
        </w:rPr>
        <w:t>Focus 1st Academy   Procedures for responding to subject access requests made under the Data Protection Act 1998</w:t>
      </w:r>
    </w:p>
    <w:p w14:paraId="293B71A5" w14:textId="77777777" w:rsidR="00222DDF" w:rsidRPr="00C328DB" w:rsidRDefault="00222DDF" w:rsidP="00C328DB">
      <w:pPr>
        <w:pStyle w:val="ListParagraph"/>
        <w:ind w:left="1080"/>
        <w:jc w:val="both"/>
        <w:rPr>
          <w:rFonts w:cs="Arial"/>
          <w:szCs w:val="24"/>
        </w:rPr>
      </w:pPr>
      <w:r w:rsidRPr="00C328DB">
        <w:rPr>
          <w:rFonts w:cs="Arial"/>
          <w:szCs w:val="24"/>
        </w:rPr>
        <w:t xml:space="preserve"> </w:t>
      </w:r>
    </w:p>
    <w:p w14:paraId="688392C4" w14:textId="403238A0" w:rsidR="00222DDF" w:rsidRPr="00C328DB" w:rsidRDefault="00222DDF" w:rsidP="0077439C">
      <w:pPr>
        <w:pStyle w:val="FocusHeading5"/>
        <w:numPr>
          <w:ilvl w:val="1"/>
          <w:numId w:val="28"/>
        </w:numPr>
      </w:pPr>
      <w:bookmarkStart w:id="21" w:name="_Toc180756968"/>
      <w:r w:rsidRPr="00C328DB">
        <w:t>Rights of access to information. There are two distinct rights of access to information held by colleges about pupils.</w:t>
      </w:r>
      <w:bookmarkEnd w:id="21"/>
      <w:r w:rsidRPr="00C328DB">
        <w:t xml:space="preserve"> </w:t>
      </w:r>
    </w:p>
    <w:p w14:paraId="1AA26284" w14:textId="77777777" w:rsidR="00222DDF" w:rsidRPr="00C328DB" w:rsidRDefault="00222DDF" w:rsidP="00C328DB">
      <w:pPr>
        <w:pStyle w:val="ListParagraph"/>
        <w:ind w:left="1440"/>
        <w:jc w:val="both"/>
        <w:rPr>
          <w:rFonts w:cs="Arial"/>
          <w:szCs w:val="24"/>
        </w:rPr>
      </w:pPr>
    </w:p>
    <w:p w14:paraId="62AA1859" w14:textId="77777777" w:rsidR="00222DDF" w:rsidRPr="00C328DB" w:rsidRDefault="00222DDF" w:rsidP="00C328DB">
      <w:pPr>
        <w:pStyle w:val="ListParagraph"/>
        <w:numPr>
          <w:ilvl w:val="0"/>
          <w:numId w:val="17"/>
        </w:numPr>
        <w:jc w:val="both"/>
        <w:rPr>
          <w:rFonts w:cs="Arial"/>
          <w:szCs w:val="24"/>
        </w:rPr>
      </w:pPr>
      <w:r w:rsidRPr="00C328DB">
        <w:rPr>
          <w:rFonts w:cs="Arial"/>
          <w:szCs w:val="24"/>
        </w:rPr>
        <w:t xml:space="preserve">Under the Data Protection Act 1998 any individual has the right to make a request to access the personal information held about them. </w:t>
      </w:r>
    </w:p>
    <w:p w14:paraId="32750997" w14:textId="77777777" w:rsidR="00222DDF" w:rsidRPr="00C328DB" w:rsidRDefault="00222DDF" w:rsidP="00C328DB">
      <w:pPr>
        <w:pStyle w:val="ListParagraph"/>
        <w:ind w:left="1440"/>
        <w:jc w:val="both"/>
        <w:rPr>
          <w:rFonts w:cs="Arial"/>
          <w:szCs w:val="24"/>
        </w:rPr>
      </w:pPr>
    </w:p>
    <w:p w14:paraId="4EFDB7FA" w14:textId="63419FF1" w:rsidR="00222DDF" w:rsidRPr="00C328DB" w:rsidRDefault="00222DDF" w:rsidP="00C328DB">
      <w:pPr>
        <w:pStyle w:val="ListParagraph"/>
        <w:ind w:left="1080"/>
        <w:jc w:val="both"/>
        <w:rPr>
          <w:rFonts w:cs="Arial"/>
          <w:szCs w:val="24"/>
        </w:rPr>
      </w:pPr>
      <w:r w:rsidRPr="00C328DB">
        <w:rPr>
          <w:rFonts w:cs="Arial"/>
          <w:szCs w:val="24"/>
        </w:rPr>
        <w:t xml:space="preserve">2. The right of those entitled to have access to curricular and educational records as defined within </w:t>
      </w:r>
      <w:r w:rsidR="003F0C01">
        <w:rPr>
          <w:rFonts w:cs="Arial"/>
          <w:szCs w:val="24"/>
        </w:rPr>
        <w:t>the Education Pupil Information.</w:t>
      </w:r>
    </w:p>
    <w:p w14:paraId="7687CEA7" w14:textId="38F64E6E" w:rsidR="00222DDF" w:rsidRPr="00C328DB" w:rsidRDefault="00222DDF" w:rsidP="00C328DB">
      <w:pPr>
        <w:pStyle w:val="ListParagraph"/>
        <w:ind w:left="1080"/>
        <w:jc w:val="both"/>
        <w:rPr>
          <w:rFonts w:cs="Arial"/>
          <w:szCs w:val="24"/>
        </w:rPr>
      </w:pPr>
      <w:r w:rsidRPr="00C328DB">
        <w:rPr>
          <w:rFonts w:cs="Arial"/>
          <w:szCs w:val="24"/>
        </w:rPr>
        <w:t xml:space="preserve">These procedures relate to subject access requests made under the Data Protection Act </w:t>
      </w:r>
      <w:r w:rsidR="007C6E40" w:rsidRPr="00C328DB">
        <w:rPr>
          <w:rFonts w:cs="Arial"/>
          <w:szCs w:val="24"/>
        </w:rPr>
        <w:t>2018</w:t>
      </w:r>
      <w:r w:rsidRPr="00C328DB">
        <w:rPr>
          <w:rFonts w:cs="Arial"/>
          <w:szCs w:val="24"/>
        </w:rPr>
        <w:t xml:space="preserve">. </w:t>
      </w:r>
    </w:p>
    <w:p w14:paraId="530FDEE4" w14:textId="77777777" w:rsidR="00222DDF" w:rsidRPr="00C328DB" w:rsidRDefault="00222DDF" w:rsidP="00C328DB">
      <w:pPr>
        <w:pStyle w:val="ListParagraph"/>
        <w:ind w:left="1080"/>
        <w:rPr>
          <w:rFonts w:cs="Arial"/>
          <w:szCs w:val="24"/>
        </w:rPr>
      </w:pPr>
    </w:p>
    <w:p w14:paraId="22E6C558" w14:textId="77777777" w:rsidR="00222DDF" w:rsidRPr="00C328DB" w:rsidRDefault="00222DDF" w:rsidP="0077439C">
      <w:pPr>
        <w:pStyle w:val="FocusHeading5"/>
      </w:pPr>
      <w:bookmarkStart w:id="22" w:name="_Toc180756969"/>
      <w:r w:rsidRPr="0077439C">
        <w:rPr>
          <w:u w:val="none"/>
        </w:rPr>
        <w:t>1.2</w:t>
      </w:r>
      <w:r w:rsidRPr="00C328DB">
        <w:t xml:space="preserve"> Actioning a subject access request</w:t>
      </w:r>
      <w:bookmarkEnd w:id="22"/>
    </w:p>
    <w:p w14:paraId="0A2D85C2" w14:textId="77777777" w:rsidR="00222DDF" w:rsidRPr="00C328DB" w:rsidRDefault="00222DDF" w:rsidP="00C328DB">
      <w:pPr>
        <w:pStyle w:val="ListParagraph"/>
        <w:ind w:left="1080"/>
        <w:rPr>
          <w:rFonts w:cs="Arial"/>
          <w:szCs w:val="24"/>
        </w:rPr>
      </w:pPr>
    </w:p>
    <w:p w14:paraId="0F710D37" w14:textId="47F04105" w:rsidR="00222DDF" w:rsidRPr="00C328DB" w:rsidRDefault="00222DDF" w:rsidP="00C328DB">
      <w:pPr>
        <w:pStyle w:val="ListParagraph"/>
        <w:numPr>
          <w:ilvl w:val="0"/>
          <w:numId w:val="7"/>
        </w:numPr>
        <w:jc w:val="both"/>
        <w:rPr>
          <w:rFonts w:cs="Arial"/>
          <w:szCs w:val="24"/>
        </w:rPr>
      </w:pPr>
      <w:r w:rsidRPr="00C328DB">
        <w:rPr>
          <w:rFonts w:cs="Arial"/>
          <w:szCs w:val="24"/>
        </w:rPr>
        <w:t xml:space="preserve">Requests for information must be made in writing; which includes email, and be addressed to </w:t>
      </w:r>
      <w:r w:rsidR="003F0C01">
        <w:rPr>
          <w:rFonts w:cs="Arial"/>
          <w:szCs w:val="24"/>
        </w:rPr>
        <w:t>senior managers</w:t>
      </w:r>
      <w:r w:rsidRPr="00C328DB">
        <w:rPr>
          <w:rFonts w:cs="Arial"/>
          <w:szCs w:val="24"/>
        </w:rPr>
        <w:t>. If the initial request does not clearly identify the information required, then further enquiries will be made.</w:t>
      </w:r>
    </w:p>
    <w:p w14:paraId="7F14B11F" w14:textId="77777777" w:rsidR="00222DDF" w:rsidRPr="00C328DB" w:rsidRDefault="00222DDF" w:rsidP="00C328DB">
      <w:pPr>
        <w:pStyle w:val="ListParagraph"/>
        <w:ind w:left="1440"/>
        <w:jc w:val="both"/>
        <w:rPr>
          <w:rFonts w:cs="Arial"/>
          <w:szCs w:val="24"/>
        </w:rPr>
      </w:pPr>
    </w:p>
    <w:p w14:paraId="57DBF0AA" w14:textId="77777777" w:rsidR="00222DDF" w:rsidRPr="00C328DB" w:rsidRDefault="00222DDF" w:rsidP="00C328DB">
      <w:pPr>
        <w:pStyle w:val="ListParagraph"/>
        <w:numPr>
          <w:ilvl w:val="0"/>
          <w:numId w:val="7"/>
        </w:numPr>
        <w:jc w:val="both"/>
        <w:rPr>
          <w:rFonts w:cs="Arial"/>
          <w:szCs w:val="24"/>
        </w:rPr>
      </w:pPr>
      <w:r w:rsidRPr="00C328DB">
        <w:rPr>
          <w:rFonts w:cs="Arial"/>
          <w:szCs w:val="24"/>
        </w:rPr>
        <w:t xml:space="preserve">The identity of the requestor must be established before the disclosure of any information, and checks should also be carried out regarding proof of relationship to the child. Evidence of identity can be established by requesting production of: </w:t>
      </w:r>
    </w:p>
    <w:p w14:paraId="2BAC9415" w14:textId="77777777" w:rsidR="00222DDF" w:rsidRPr="00C328DB" w:rsidRDefault="00222DDF" w:rsidP="00C328DB">
      <w:pPr>
        <w:pStyle w:val="ListParagraph"/>
        <w:rPr>
          <w:rFonts w:cs="Arial"/>
          <w:szCs w:val="24"/>
        </w:rPr>
      </w:pPr>
    </w:p>
    <w:p w14:paraId="16B9B9CE" w14:textId="77777777" w:rsidR="00222DDF" w:rsidRPr="00C328DB" w:rsidRDefault="00222DDF" w:rsidP="00C328DB">
      <w:pPr>
        <w:pStyle w:val="ListParagraph"/>
        <w:numPr>
          <w:ilvl w:val="0"/>
          <w:numId w:val="18"/>
        </w:numPr>
        <w:ind w:firstLine="414"/>
        <w:rPr>
          <w:rFonts w:cs="Arial"/>
          <w:szCs w:val="24"/>
        </w:rPr>
      </w:pPr>
      <w:r w:rsidRPr="00C328DB">
        <w:rPr>
          <w:rFonts w:cs="Arial"/>
          <w:szCs w:val="24"/>
        </w:rPr>
        <w:t>Passport</w:t>
      </w:r>
    </w:p>
    <w:p w14:paraId="6E19D4F2" w14:textId="77777777" w:rsidR="00222DDF" w:rsidRPr="00C328DB" w:rsidRDefault="00222DDF" w:rsidP="00C328DB">
      <w:pPr>
        <w:pStyle w:val="ListParagraph"/>
        <w:numPr>
          <w:ilvl w:val="0"/>
          <w:numId w:val="18"/>
        </w:numPr>
        <w:ind w:firstLine="414"/>
        <w:rPr>
          <w:rFonts w:cs="Arial"/>
          <w:szCs w:val="24"/>
        </w:rPr>
      </w:pPr>
      <w:r w:rsidRPr="00C328DB">
        <w:rPr>
          <w:rFonts w:cs="Arial"/>
          <w:szCs w:val="24"/>
        </w:rPr>
        <w:t>Driving licence</w:t>
      </w:r>
    </w:p>
    <w:p w14:paraId="700B4232" w14:textId="77777777" w:rsidR="00222DDF" w:rsidRPr="00C328DB" w:rsidRDefault="00222DDF" w:rsidP="00C328DB">
      <w:pPr>
        <w:pStyle w:val="ListParagraph"/>
        <w:numPr>
          <w:ilvl w:val="1"/>
          <w:numId w:val="18"/>
        </w:numPr>
        <w:ind w:left="1418" w:hanging="283"/>
        <w:rPr>
          <w:rFonts w:cs="Arial"/>
          <w:szCs w:val="24"/>
        </w:rPr>
      </w:pPr>
      <w:r w:rsidRPr="00C328DB">
        <w:rPr>
          <w:rFonts w:cs="Arial"/>
          <w:szCs w:val="24"/>
        </w:rPr>
        <w:t>Utility bills with the current address</w:t>
      </w:r>
    </w:p>
    <w:p w14:paraId="7AF762C9" w14:textId="77777777" w:rsidR="00222DDF" w:rsidRPr="00C328DB" w:rsidRDefault="00222DDF" w:rsidP="00C328DB">
      <w:pPr>
        <w:pStyle w:val="ListParagraph"/>
        <w:numPr>
          <w:ilvl w:val="1"/>
          <w:numId w:val="18"/>
        </w:numPr>
        <w:ind w:left="1418" w:hanging="283"/>
        <w:rPr>
          <w:rFonts w:cs="Arial"/>
          <w:szCs w:val="24"/>
        </w:rPr>
      </w:pPr>
      <w:r w:rsidRPr="00C328DB">
        <w:rPr>
          <w:rFonts w:cs="Arial"/>
          <w:szCs w:val="24"/>
        </w:rPr>
        <w:t>Birth / Marriage certificate</w:t>
      </w:r>
    </w:p>
    <w:p w14:paraId="7F95A523" w14:textId="77777777" w:rsidR="00222DDF" w:rsidRPr="00C328DB" w:rsidRDefault="00222DDF" w:rsidP="00C328DB">
      <w:pPr>
        <w:pStyle w:val="ListParagraph"/>
        <w:numPr>
          <w:ilvl w:val="1"/>
          <w:numId w:val="18"/>
        </w:numPr>
        <w:ind w:left="1418" w:hanging="283"/>
        <w:rPr>
          <w:rFonts w:cs="Arial"/>
          <w:szCs w:val="24"/>
        </w:rPr>
      </w:pPr>
      <w:r w:rsidRPr="00C328DB">
        <w:rPr>
          <w:rFonts w:cs="Arial"/>
          <w:szCs w:val="24"/>
        </w:rPr>
        <w:t>P45/P60</w:t>
      </w:r>
    </w:p>
    <w:p w14:paraId="2AED341D" w14:textId="77777777" w:rsidR="00222DDF" w:rsidRPr="00C328DB" w:rsidRDefault="00222DDF" w:rsidP="00C328DB">
      <w:pPr>
        <w:pStyle w:val="ListParagraph"/>
        <w:numPr>
          <w:ilvl w:val="1"/>
          <w:numId w:val="18"/>
        </w:numPr>
        <w:ind w:left="1418" w:hanging="283"/>
        <w:rPr>
          <w:rFonts w:cs="Arial"/>
          <w:szCs w:val="24"/>
        </w:rPr>
      </w:pPr>
      <w:r w:rsidRPr="00C328DB">
        <w:rPr>
          <w:rFonts w:cs="Arial"/>
          <w:szCs w:val="24"/>
        </w:rPr>
        <w:t>Credit Card or Mortgage statement</w:t>
      </w:r>
    </w:p>
    <w:p w14:paraId="68F514E0" w14:textId="77777777" w:rsidR="00222DDF" w:rsidRDefault="00222DDF" w:rsidP="00C328DB">
      <w:pPr>
        <w:pStyle w:val="ListParagraph"/>
        <w:ind w:left="1080"/>
        <w:rPr>
          <w:rFonts w:cs="Arial"/>
          <w:szCs w:val="24"/>
        </w:rPr>
      </w:pPr>
    </w:p>
    <w:p w14:paraId="23E7B870" w14:textId="77777777" w:rsidR="00222DDF" w:rsidRPr="00C328DB" w:rsidRDefault="00222DDF" w:rsidP="00C328DB">
      <w:pPr>
        <w:pStyle w:val="ListParagraph"/>
        <w:ind w:left="1080"/>
        <w:rPr>
          <w:rFonts w:cs="Arial"/>
          <w:szCs w:val="24"/>
        </w:rPr>
      </w:pPr>
    </w:p>
    <w:p w14:paraId="63DB5FB1" w14:textId="202DEBE9" w:rsidR="00222DDF" w:rsidRDefault="00222DDF" w:rsidP="00E95E18">
      <w:pPr>
        <w:pStyle w:val="ListParagraph"/>
        <w:ind w:left="1080"/>
        <w:jc w:val="both"/>
        <w:rPr>
          <w:rFonts w:cs="Arial"/>
          <w:szCs w:val="24"/>
        </w:rPr>
      </w:pPr>
      <w:r w:rsidRPr="00C328DB">
        <w:rPr>
          <w:rFonts w:cs="Arial"/>
          <w:szCs w:val="24"/>
        </w:rPr>
        <w:t xml:space="preserve">Any individual has the right of access to information held about them. However with children, this is dependent upon their capacity to understand (normally age 12 or above) and the nature of the request. The </w:t>
      </w:r>
      <w:r w:rsidR="00DE4EA8">
        <w:rPr>
          <w:rFonts w:cs="Arial"/>
          <w:szCs w:val="24"/>
        </w:rPr>
        <w:t xml:space="preserve">Executive </w:t>
      </w:r>
      <w:r w:rsidRPr="00C328DB">
        <w:rPr>
          <w:rFonts w:cs="Arial"/>
          <w:szCs w:val="24"/>
        </w:rPr>
        <w:t xml:space="preserve">Headteacher, Marina Savva should discuss the request with the child and take their views into account when making a decision. A child with competency to understand can refuse to consent to the request for their records. Where the child is not deemed to be competent an individual with parental responsibility or guardian shall make the decision on behalf of the child. </w:t>
      </w:r>
    </w:p>
    <w:p w14:paraId="0ABFBD8B" w14:textId="4A7539A8" w:rsidR="00E95E18" w:rsidRPr="00E95E18" w:rsidRDefault="00EC3D99" w:rsidP="00E95E18">
      <w:pPr>
        <w:pStyle w:val="ListParagraph"/>
        <w:ind w:left="1440"/>
        <w:jc w:val="both"/>
        <w:rPr>
          <w:rFonts w:cs="Arial"/>
          <w:szCs w:val="24"/>
        </w:rPr>
      </w:pPr>
      <w:r>
        <w:rPr>
          <w:rFonts w:cs="Arial"/>
          <w:szCs w:val="24"/>
        </w:rPr>
        <w:br w:type="page"/>
      </w:r>
    </w:p>
    <w:p w14:paraId="71F2F1C0" w14:textId="78FE8126" w:rsidR="00222DDF" w:rsidRDefault="0012180E" w:rsidP="00E95E18">
      <w:pPr>
        <w:jc w:val="both"/>
        <w:rPr>
          <w:rFonts w:cs="Arial"/>
          <w:szCs w:val="24"/>
        </w:rPr>
      </w:pPr>
      <w:r>
        <w:rPr>
          <w:rFonts w:cs="Arial"/>
          <w:szCs w:val="24"/>
        </w:rPr>
        <w:lastRenderedPageBreak/>
        <w:t>Focus 1st Academy</w:t>
      </w:r>
      <w:r w:rsidR="00E95E18">
        <w:rPr>
          <w:rFonts w:cs="Arial"/>
          <w:szCs w:val="24"/>
        </w:rPr>
        <w:t xml:space="preserve"> </w:t>
      </w:r>
      <w:r w:rsidR="00222DDF" w:rsidRPr="00C328DB">
        <w:rPr>
          <w:rFonts w:cs="Arial"/>
          <w:szCs w:val="24"/>
        </w:rPr>
        <w:t xml:space="preserve">may make a charge for the provision of information, </w:t>
      </w:r>
      <w:r w:rsidR="00987074" w:rsidRPr="00C328DB">
        <w:rPr>
          <w:rFonts w:cs="Arial"/>
          <w:szCs w:val="24"/>
        </w:rPr>
        <w:t>dependent</w:t>
      </w:r>
      <w:r w:rsidR="00222DDF" w:rsidRPr="00C328DB">
        <w:rPr>
          <w:rFonts w:cs="Arial"/>
          <w:szCs w:val="24"/>
        </w:rPr>
        <w:t xml:space="preserve"> upon the following:  </w:t>
      </w:r>
    </w:p>
    <w:p w14:paraId="6CE93990" w14:textId="77777777" w:rsidR="00E95E18" w:rsidRPr="00C328DB" w:rsidRDefault="00E95E18" w:rsidP="00E95E18">
      <w:pPr>
        <w:jc w:val="both"/>
        <w:rPr>
          <w:rFonts w:cs="Arial"/>
          <w:szCs w:val="24"/>
        </w:rPr>
      </w:pPr>
    </w:p>
    <w:p w14:paraId="10313489" w14:textId="35DB68BF" w:rsidR="00222DDF" w:rsidRPr="00C328DB" w:rsidRDefault="00222DDF" w:rsidP="00C328DB">
      <w:pPr>
        <w:pStyle w:val="ListParagraph"/>
        <w:numPr>
          <w:ilvl w:val="0"/>
          <w:numId w:val="11"/>
        </w:numPr>
        <w:ind w:left="1418" w:hanging="284"/>
        <w:jc w:val="both"/>
        <w:rPr>
          <w:rFonts w:cs="Arial"/>
          <w:szCs w:val="24"/>
        </w:rPr>
      </w:pPr>
      <w:r w:rsidRPr="00C328DB">
        <w:rPr>
          <w:rFonts w:cs="Arial"/>
          <w:szCs w:val="24"/>
        </w:rPr>
        <w:t xml:space="preserve">Should the information requested contain the educational record then the amount charged will be </w:t>
      </w:r>
      <w:r w:rsidR="00987074" w:rsidRPr="00C328DB">
        <w:rPr>
          <w:rFonts w:cs="Arial"/>
          <w:szCs w:val="24"/>
        </w:rPr>
        <w:t>dependent</w:t>
      </w:r>
      <w:r w:rsidRPr="00C328DB">
        <w:rPr>
          <w:rFonts w:cs="Arial"/>
          <w:szCs w:val="24"/>
        </w:rPr>
        <w:t xml:space="preserve"> upon</w:t>
      </w:r>
      <w:r w:rsidR="00C354AB">
        <w:rPr>
          <w:rFonts w:cs="Arial"/>
          <w:szCs w:val="24"/>
        </w:rPr>
        <w:t xml:space="preserve"> the number of pages provided.</w:t>
      </w:r>
    </w:p>
    <w:p w14:paraId="4AB920E5" w14:textId="0EBCE4A6" w:rsidR="00222DDF" w:rsidRPr="00C328DB" w:rsidRDefault="00222DDF" w:rsidP="00C328DB">
      <w:pPr>
        <w:pStyle w:val="ListParagraph"/>
        <w:numPr>
          <w:ilvl w:val="0"/>
          <w:numId w:val="11"/>
        </w:numPr>
        <w:ind w:left="1418" w:hanging="284"/>
        <w:jc w:val="both"/>
        <w:rPr>
          <w:rFonts w:cs="Arial"/>
          <w:szCs w:val="24"/>
        </w:rPr>
      </w:pPr>
      <w:r w:rsidRPr="00C328DB">
        <w:rPr>
          <w:rFonts w:cs="Arial"/>
          <w:szCs w:val="24"/>
        </w:rPr>
        <w:t xml:space="preserve">Should the information requested be personal information that does not include any information contained within educational </w:t>
      </w:r>
      <w:proofErr w:type="gramStart"/>
      <w:r w:rsidRPr="00C328DB">
        <w:rPr>
          <w:rFonts w:cs="Arial"/>
          <w:szCs w:val="24"/>
        </w:rPr>
        <w:t>records</w:t>
      </w:r>
      <w:r w:rsidR="00DE4EA8">
        <w:rPr>
          <w:rFonts w:cs="Arial"/>
          <w:szCs w:val="24"/>
        </w:rPr>
        <w:t xml:space="preserve">, </w:t>
      </w:r>
      <w:r w:rsidRPr="00C328DB">
        <w:rPr>
          <w:rFonts w:cs="Arial"/>
          <w:szCs w:val="24"/>
        </w:rPr>
        <w:t xml:space="preserve"> academies</w:t>
      </w:r>
      <w:proofErr w:type="gramEnd"/>
      <w:r w:rsidRPr="00C328DB">
        <w:rPr>
          <w:rFonts w:cs="Arial"/>
          <w:szCs w:val="24"/>
        </w:rPr>
        <w:t xml:space="preserve"> can charge up to £10 to provide it.  </w:t>
      </w:r>
    </w:p>
    <w:p w14:paraId="324DB1EF" w14:textId="0E39163F" w:rsidR="00222DDF" w:rsidRPr="00C354AB" w:rsidRDefault="00222DDF" w:rsidP="00C354AB">
      <w:pPr>
        <w:pStyle w:val="ListParagraph"/>
        <w:numPr>
          <w:ilvl w:val="0"/>
          <w:numId w:val="11"/>
        </w:numPr>
        <w:ind w:left="1418" w:hanging="284"/>
        <w:jc w:val="both"/>
        <w:rPr>
          <w:rFonts w:cs="Arial"/>
          <w:szCs w:val="24"/>
        </w:rPr>
      </w:pPr>
      <w:r w:rsidRPr="00C328DB">
        <w:rPr>
          <w:rFonts w:cs="Arial"/>
          <w:szCs w:val="24"/>
        </w:rPr>
        <w:t>If the information requested is only the educational record viewing will be free, but the Headteacher can make a charge not exceeding the cost of copying the information.</w:t>
      </w:r>
    </w:p>
    <w:p w14:paraId="724BE645" w14:textId="23C2DA50" w:rsidR="00222DDF" w:rsidRPr="00C354AB" w:rsidRDefault="00222DDF" w:rsidP="00C354AB">
      <w:pPr>
        <w:pStyle w:val="ListParagraph"/>
        <w:numPr>
          <w:ilvl w:val="0"/>
          <w:numId w:val="11"/>
        </w:numPr>
        <w:ind w:left="1418"/>
        <w:jc w:val="both"/>
        <w:rPr>
          <w:rFonts w:cs="Arial"/>
          <w:szCs w:val="24"/>
        </w:rPr>
      </w:pPr>
      <w:r w:rsidRPr="00C328DB">
        <w:rPr>
          <w:rFonts w:cs="Arial"/>
          <w:szCs w:val="24"/>
        </w:rPr>
        <w:t xml:space="preserve">The response time for subject access requests, once officially received, is 40 days </w:t>
      </w:r>
      <w:r w:rsidRPr="00C354AB">
        <w:rPr>
          <w:rFonts w:cs="Arial"/>
          <w:szCs w:val="24"/>
        </w:rPr>
        <w:t xml:space="preserve">(not working or </w:t>
      </w:r>
      <w:r w:rsidR="00C354AB">
        <w:rPr>
          <w:rFonts w:cs="Arial"/>
          <w:szCs w:val="24"/>
        </w:rPr>
        <w:t>school</w:t>
      </w:r>
      <w:r w:rsidRPr="00C354AB">
        <w:rPr>
          <w:rFonts w:cs="Arial"/>
          <w:szCs w:val="24"/>
        </w:rPr>
        <w:t xml:space="preserve"> days but calendar days, irrespective of </w:t>
      </w:r>
      <w:r w:rsidR="00C354AB">
        <w:rPr>
          <w:rFonts w:cs="Arial"/>
          <w:szCs w:val="24"/>
        </w:rPr>
        <w:t>school</w:t>
      </w:r>
      <w:r w:rsidRPr="00C354AB">
        <w:rPr>
          <w:rFonts w:cs="Arial"/>
          <w:szCs w:val="24"/>
        </w:rPr>
        <w:t xml:space="preserve"> holiday periods). However the 40 days will not commence until after receipt of fees or clarification of information sought.</w:t>
      </w:r>
    </w:p>
    <w:p w14:paraId="78D73D08" w14:textId="512672A8" w:rsidR="00E95E18" w:rsidRPr="00C354AB" w:rsidRDefault="00222DDF" w:rsidP="00C354AB">
      <w:pPr>
        <w:pStyle w:val="ListParagraph"/>
        <w:numPr>
          <w:ilvl w:val="0"/>
          <w:numId w:val="11"/>
        </w:numPr>
        <w:ind w:left="1418"/>
        <w:jc w:val="both"/>
        <w:rPr>
          <w:rFonts w:cs="Arial"/>
          <w:szCs w:val="24"/>
        </w:rPr>
      </w:pPr>
      <w:r w:rsidRPr="00C328DB">
        <w:rPr>
          <w:rFonts w:cs="Arial"/>
          <w:szCs w:val="24"/>
        </w:rPr>
        <w:t xml:space="preserve">The Data Protection Act </w:t>
      </w:r>
      <w:r w:rsidR="007C6E40" w:rsidRPr="00C328DB">
        <w:rPr>
          <w:rFonts w:cs="Arial"/>
          <w:szCs w:val="24"/>
        </w:rPr>
        <w:t>2018</w:t>
      </w:r>
      <w:r w:rsidRPr="00C328DB">
        <w:rPr>
          <w:rFonts w:cs="Arial"/>
          <w:szCs w:val="24"/>
        </w:rPr>
        <w:t xml:space="preserve"> allows exemptions as to the provision of some information; therefore all information will b</w:t>
      </w:r>
      <w:r w:rsidR="00C354AB">
        <w:rPr>
          <w:rFonts w:cs="Arial"/>
          <w:szCs w:val="24"/>
        </w:rPr>
        <w:t>e reviewed prior to disclosure.</w:t>
      </w:r>
    </w:p>
    <w:p w14:paraId="744D5D4E" w14:textId="0930046F" w:rsidR="00E95E18" w:rsidRPr="00C354AB" w:rsidRDefault="00222DDF" w:rsidP="00C354AB">
      <w:pPr>
        <w:numPr>
          <w:ilvl w:val="0"/>
          <w:numId w:val="11"/>
        </w:numPr>
        <w:ind w:left="1418"/>
        <w:jc w:val="both"/>
        <w:rPr>
          <w:rFonts w:cs="Arial"/>
          <w:szCs w:val="24"/>
        </w:rPr>
      </w:pPr>
      <w:r w:rsidRPr="00C328DB">
        <w:rPr>
          <w:rFonts w:cs="Arial"/>
          <w:szCs w:val="24"/>
        </w:rPr>
        <w:t xml:space="preserve">Third party information is that which another has provided, such as the Police, Local Authority, Health Care professional or another college. Before disclosing third party information consent should normally be obtained. There is still a need to adhere to </w:t>
      </w:r>
      <w:r w:rsidR="00C354AB">
        <w:rPr>
          <w:rFonts w:cs="Arial"/>
          <w:szCs w:val="24"/>
        </w:rPr>
        <w:t>the 40-day statutory timescale.</w:t>
      </w:r>
    </w:p>
    <w:p w14:paraId="34BA3278" w14:textId="28AB8884" w:rsidR="00222DDF" w:rsidRPr="00C328DB" w:rsidRDefault="00222DDF" w:rsidP="00E95E18">
      <w:pPr>
        <w:numPr>
          <w:ilvl w:val="0"/>
          <w:numId w:val="11"/>
        </w:numPr>
        <w:ind w:left="1418"/>
        <w:jc w:val="both"/>
        <w:rPr>
          <w:rFonts w:cs="Arial"/>
          <w:szCs w:val="24"/>
        </w:rPr>
      </w:pPr>
      <w:r w:rsidRPr="00C328DB">
        <w:rPr>
          <w:rFonts w:cs="Arial"/>
          <w:szCs w:val="24"/>
        </w:rPr>
        <w:t xml:space="preserve">Any information that may cause serious harm to the physical or mental health or emotional condition of the </w:t>
      </w:r>
      <w:r w:rsidR="00C354AB">
        <w:rPr>
          <w:rFonts w:cs="Arial"/>
          <w:szCs w:val="24"/>
        </w:rPr>
        <w:t>student</w:t>
      </w:r>
      <w:r w:rsidRPr="00C328DB">
        <w:rPr>
          <w:rFonts w:cs="Arial"/>
          <w:szCs w:val="24"/>
        </w:rPr>
        <w:t xml:space="preserve"> or another should not be disclosed, nor should information that would reveal that the </w:t>
      </w:r>
      <w:r w:rsidR="00C354AB">
        <w:rPr>
          <w:rFonts w:cs="Arial"/>
          <w:szCs w:val="24"/>
        </w:rPr>
        <w:t>student</w:t>
      </w:r>
      <w:r w:rsidRPr="00C328DB">
        <w:rPr>
          <w:rFonts w:cs="Arial"/>
          <w:szCs w:val="24"/>
        </w:rPr>
        <w:t xml:space="preserve"> is at risk of abuse, or information relating to court proceedings. </w:t>
      </w:r>
    </w:p>
    <w:p w14:paraId="662EFAC9" w14:textId="3D6659CB" w:rsidR="00222DDF" w:rsidRPr="00C328DB" w:rsidRDefault="00222DDF" w:rsidP="00E95E18">
      <w:pPr>
        <w:numPr>
          <w:ilvl w:val="0"/>
          <w:numId w:val="11"/>
        </w:numPr>
        <w:ind w:left="1418"/>
        <w:jc w:val="both"/>
        <w:rPr>
          <w:rFonts w:cs="Arial"/>
          <w:szCs w:val="24"/>
        </w:rPr>
      </w:pPr>
      <w:r w:rsidRPr="00C328DB">
        <w:rPr>
          <w:rFonts w:cs="Arial"/>
          <w:szCs w:val="24"/>
        </w:rPr>
        <w:t xml:space="preserve"> If there are concerns over the disclosure of information then additional advice should be sought. </w:t>
      </w:r>
    </w:p>
    <w:p w14:paraId="3357DF04" w14:textId="25644099" w:rsidR="00222DDF" w:rsidRPr="00C328DB" w:rsidRDefault="00222DDF" w:rsidP="00E95E18">
      <w:pPr>
        <w:numPr>
          <w:ilvl w:val="0"/>
          <w:numId w:val="11"/>
        </w:numPr>
        <w:ind w:left="1418"/>
        <w:jc w:val="both"/>
        <w:rPr>
          <w:rFonts w:cs="Arial"/>
          <w:szCs w:val="24"/>
        </w:rPr>
      </w:pPr>
      <w:r w:rsidRPr="00C328DB">
        <w:rPr>
          <w:rFonts w:cs="Arial"/>
          <w:szCs w:val="24"/>
        </w:rPr>
        <w:t xml:space="preserve">Where redaction (information blacked out/removed) has taken place then a full copy of the information provided should be retained in order to establish, if a complaint is made, what was redacted and why. </w:t>
      </w:r>
    </w:p>
    <w:p w14:paraId="4D1368CE" w14:textId="00B51E1E" w:rsidR="00222DDF" w:rsidRPr="00C328DB" w:rsidRDefault="00222DDF" w:rsidP="00E95E18">
      <w:pPr>
        <w:numPr>
          <w:ilvl w:val="0"/>
          <w:numId w:val="11"/>
        </w:numPr>
        <w:ind w:left="1418"/>
        <w:jc w:val="both"/>
        <w:rPr>
          <w:rFonts w:cs="Arial"/>
          <w:szCs w:val="24"/>
        </w:rPr>
      </w:pPr>
      <w:r w:rsidRPr="00C328DB">
        <w:rPr>
          <w:rFonts w:cs="Arial"/>
          <w:szCs w:val="24"/>
        </w:rPr>
        <w:t xml:space="preserve">Information disclosed should be clear, thus any codes or technical terms will need to be clarified and explained. If information contained within the disclosure is difficult to read or illegible, then it should be retyped. </w:t>
      </w:r>
    </w:p>
    <w:p w14:paraId="67E45870" w14:textId="541EEF2A" w:rsidR="00222DDF" w:rsidRDefault="00222DDF" w:rsidP="00E95E18">
      <w:pPr>
        <w:numPr>
          <w:ilvl w:val="0"/>
          <w:numId w:val="11"/>
        </w:numPr>
        <w:ind w:left="1418"/>
        <w:jc w:val="both"/>
        <w:rPr>
          <w:rFonts w:cs="Arial"/>
          <w:szCs w:val="24"/>
        </w:rPr>
      </w:pPr>
      <w:r w:rsidRPr="00C328DB">
        <w:rPr>
          <w:rFonts w:cs="Arial"/>
          <w:szCs w:val="24"/>
        </w:rPr>
        <w:t xml:space="preserve">Information can be provided at the </w:t>
      </w:r>
      <w:r w:rsidR="00C354AB">
        <w:rPr>
          <w:rFonts w:cs="Arial"/>
          <w:szCs w:val="24"/>
        </w:rPr>
        <w:t>school</w:t>
      </w:r>
      <w:r w:rsidRPr="00C328DB">
        <w:rPr>
          <w:rFonts w:cs="Arial"/>
          <w:szCs w:val="24"/>
        </w:rPr>
        <w:t xml:space="preserve"> with a member of staff on hand to help and explain matters if requested, or provided at face to face handover. The views of the applicant should be taken into account when considering the method of delivery. If postal systems have to be used then registered/recorded mail must be used.</w:t>
      </w:r>
    </w:p>
    <w:p w14:paraId="3C653A0D" w14:textId="0E31C624" w:rsidR="00C328DB" w:rsidRPr="00C328DB" w:rsidRDefault="00EC3D99" w:rsidP="00C328DB">
      <w:pPr>
        <w:ind w:left="1418" w:hanging="284"/>
        <w:jc w:val="both"/>
        <w:rPr>
          <w:rFonts w:cs="Arial"/>
          <w:szCs w:val="24"/>
        </w:rPr>
      </w:pPr>
      <w:r>
        <w:rPr>
          <w:rFonts w:cs="Arial"/>
          <w:szCs w:val="24"/>
        </w:rPr>
        <w:br w:type="page"/>
      </w:r>
    </w:p>
    <w:p w14:paraId="3E21BEA4" w14:textId="77777777" w:rsidR="00222DDF" w:rsidRPr="00C328DB" w:rsidRDefault="00222DDF" w:rsidP="0077439C">
      <w:pPr>
        <w:pStyle w:val="FocusHeading5"/>
      </w:pPr>
      <w:bookmarkStart w:id="23" w:name="_Toc180756970"/>
      <w:r w:rsidRPr="00C328DB">
        <w:lastRenderedPageBreak/>
        <w:t>1.3 Complaints</w:t>
      </w:r>
      <w:bookmarkEnd w:id="23"/>
      <w:r w:rsidRPr="00C328DB">
        <w:t xml:space="preserve"> </w:t>
      </w:r>
    </w:p>
    <w:p w14:paraId="2F9B8062" w14:textId="47543327" w:rsidR="00222DDF" w:rsidRPr="00C328DB" w:rsidRDefault="00222DDF" w:rsidP="00C328DB">
      <w:pPr>
        <w:ind w:left="1276"/>
        <w:jc w:val="both"/>
        <w:rPr>
          <w:rFonts w:cs="Arial"/>
          <w:szCs w:val="24"/>
        </w:rPr>
      </w:pPr>
      <w:r w:rsidRPr="00C328DB">
        <w:rPr>
          <w:rFonts w:cs="Arial"/>
          <w:szCs w:val="24"/>
        </w:rPr>
        <w:t xml:space="preserve">Complaints about the above procedures should be made to the </w:t>
      </w:r>
      <w:r w:rsidR="00DE4EA8">
        <w:rPr>
          <w:rFonts w:cs="Arial"/>
          <w:szCs w:val="24"/>
        </w:rPr>
        <w:t xml:space="preserve">Executive </w:t>
      </w:r>
      <w:r w:rsidR="00C354AB">
        <w:rPr>
          <w:rFonts w:cs="Arial"/>
          <w:szCs w:val="24"/>
        </w:rPr>
        <w:t xml:space="preserve">Headteacher </w:t>
      </w:r>
      <w:r w:rsidRPr="00C328DB">
        <w:rPr>
          <w:rFonts w:cs="Arial"/>
          <w:szCs w:val="24"/>
        </w:rPr>
        <w:t>who will decide whether it is appropriate for the complaint to be dealt wit</w:t>
      </w:r>
      <w:r w:rsidR="000408E2">
        <w:rPr>
          <w:rFonts w:cs="Arial"/>
          <w:szCs w:val="24"/>
        </w:rPr>
        <w:t>h in accordance with the school</w:t>
      </w:r>
      <w:r w:rsidRPr="00C328DB">
        <w:rPr>
          <w:rFonts w:cs="Arial"/>
          <w:szCs w:val="24"/>
        </w:rPr>
        <w:t xml:space="preserve">’s complaint procedure. </w:t>
      </w:r>
    </w:p>
    <w:p w14:paraId="7B98EB2B" w14:textId="208BFE90" w:rsidR="00222DDF" w:rsidRDefault="00222DDF" w:rsidP="00C328DB">
      <w:pPr>
        <w:ind w:left="1276"/>
        <w:jc w:val="both"/>
        <w:rPr>
          <w:rFonts w:cs="Arial"/>
          <w:szCs w:val="24"/>
        </w:rPr>
      </w:pPr>
      <w:r w:rsidRPr="00C328DB">
        <w:rPr>
          <w:rFonts w:cs="Arial"/>
          <w:szCs w:val="24"/>
        </w:rPr>
        <w:t>The Information Commissioner can deal with complaints, which are not appropriate to b</w:t>
      </w:r>
      <w:r w:rsidR="000408E2">
        <w:rPr>
          <w:rFonts w:cs="Arial"/>
          <w:szCs w:val="24"/>
        </w:rPr>
        <w:t>e dealt with through the school</w:t>
      </w:r>
      <w:r w:rsidRPr="00C328DB">
        <w:rPr>
          <w:rFonts w:cs="Arial"/>
          <w:szCs w:val="24"/>
        </w:rPr>
        <w:t>’s complaint procedure. Contact details of both will be provided with the disclosure information.</w:t>
      </w:r>
      <w:r w:rsidR="000408E2">
        <w:rPr>
          <w:rFonts w:cs="Arial"/>
          <w:szCs w:val="24"/>
        </w:rPr>
        <w:t xml:space="preserve">  For further information please view our complaints policy procedure.</w:t>
      </w:r>
    </w:p>
    <w:p w14:paraId="50D4A1BC" w14:textId="77777777" w:rsidR="00C328DB" w:rsidRDefault="00C328DB" w:rsidP="00C328DB">
      <w:pPr>
        <w:ind w:left="1276"/>
        <w:jc w:val="both"/>
        <w:rPr>
          <w:rFonts w:cs="Arial"/>
          <w:szCs w:val="24"/>
        </w:rPr>
      </w:pPr>
    </w:p>
    <w:p w14:paraId="08900ABD" w14:textId="77777777" w:rsidR="00EC3D99" w:rsidRPr="00C328DB" w:rsidRDefault="00EC3D99" w:rsidP="00C328DB">
      <w:pPr>
        <w:ind w:left="1276"/>
        <w:jc w:val="both"/>
        <w:rPr>
          <w:rFonts w:cs="Arial"/>
          <w:szCs w:val="24"/>
        </w:rPr>
      </w:pPr>
    </w:p>
    <w:p w14:paraId="3482B9F9" w14:textId="5BB58CDD" w:rsidR="00222DDF" w:rsidRPr="00C328DB" w:rsidRDefault="0077439C" w:rsidP="0077439C">
      <w:pPr>
        <w:pStyle w:val="FocusHeading5"/>
      </w:pPr>
      <w:bookmarkStart w:id="24" w:name="_Toc180756971"/>
      <w:r>
        <w:t xml:space="preserve">1.4 </w:t>
      </w:r>
      <w:r w:rsidR="00222DDF" w:rsidRPr="00C328DB">
        <w:t>Contacts</w:t>
      </w:r>
      <w:bookmarkEnd w:id="24"/>
    </w:p>
    <w:p w14:paraId="162547EC" w14:textId="6A4B67D6" w:rsidR="00222DDF" w:rsidRPr="00C328DB" w:rsidRDefault="00222DDF" w:rsidP="00C328DB">
      <w:pPr>
        <w:ind w:left="1276"/>
        <w:jc w:val="both"/>
        <w:rPr>
          <w:rFonts w:cs="Arial"/>
          <w:szCs w:val="24"/>
        </w:rPr>
      </w:pPr>
      <w:r w:rsidRPr="00C328DB">
        <w:rPr>
          <w:rFonts w:cs="Arial"/>
          <w:szCs w:val="24"/>
        </w:rPr>
        <w:t xml:space="preserve">If you have any queries or concerns regarding these policies / procedures then please contact the </w:t>
      </w:r>
      <w:r w:rsidR="00987074">
        <w:rPr>
          <w:rFonts w:cs="Arial"/>
          <w:szCs w:val="24"/>
        </w:rPr>
        <w:t xml:space="preserve">Executive </w:t>
      </w:r>
      <w:r w:rsidRPr="00C328DB">
        <w:rPr>
          <w:rFonts w:cs="Arial"/>
          <w:szCs w:val="24"/>
        </w:rPr>
        <w:t>Headteacher, Marina Savva.</w:t>
      </w:r>
    </w:p>
    <w:p w14:paraId="2F44E0A2" w14:textId="77777777" w:rsidR="00222DDF" w:rsidRDefault="00222DDF" w:rsidP="00C328DB">
      <w:pPr>
        <w:ind w:left="1276"/>
        <w:jc w:val="both"/>
        <w:rPr>
          <w:rStyle w:val="Hyperlink"/>
          <w:rFonts w:cs="Arial"/>
          <w:szCs w:val="24"/>
        </w:rPr>
      </w:pPr>
      <w:r w:rsidRPr="00C328DB">
        <w:rPr>
          <w:rFonts w:cs="Arial"/>
          <w:szCs w:val="24"/>
        </w:rPr>
        <w:t xml:space="preserve">Further advice and information can be obtained from the Information Commissioner’s Office, </w:t>
      </w:r>
      <w:hyperlink r:id="rId10" w:history="1">
        <w:r w:rsidRPr="00C328DB">
          <w:rPr>
            <w:rStyle w:val="Hyperlink"/>
            <w:rFonts w:cs="Arial"/>
            <w:szCs w:val="24"/>
          </w:rPr>
          <w:t>www.ico.gov.uk</w:t>
        </w:r>
      </w:hyperlink>
    </w:p>
    <w:p w14:paraId="4E97DD69" w14:textId="77777777" w:rsidR="00C328DB" w:rsidRDefault="00C328DB" w:rsidP="00C328DB">
      <w:pPr>
        <w:ind w:left="1276"/>
        <w:jc w:val="both"/>
        <w:rPr>
          <w:rFonts w:cs="Arial"/>
          <w:szCs w:val="24"/>
        </w:rPr>
      </w:pPr>
    </w:p>
    <w:p w14:paraId="2807517F" w14:textId="64B5F72F" w:rsidR="00C328DB" w:rsidRPr="00C328DB" w:rsidRDefault="0012180E" w:rsidP="00C328DB">
      <w:pPr>
        <w:ind w:left="1276"/>
        <w:jc w:val="both"/>
        <w:rPr>
          <w:rFonts w:cs="Arial"/>
          <w:szCs w:val="24"/>
        </w:rPr>
      </w:pPr>
      <w:r>
        <w:rPr>
          <w:rFonts w:cs="Arial"/>
          <w:szCs w:val="24"/>
        </w:rPr>
        <w:br w:type="page"/>
      </w:r>
    </w:p>
    <w:p w14:paraId="7C75CF1F" w14:textId="4FB26CC1" w:rsidR="00C328DB" w:rsidRDefault="00207164" w:rsidP="006C664A">
      <w:pPr>
        <w:pStyle w:val="FocusHeading2"/>
        <w:rPr>
          <w:lang w:eastAsia="en-GB"/>
        </w:rPr>
      </w:pPr>
      <w:bookmarkStart w:id="25" w:name="_Toc108524636"/>
      <w:bookmarkStart w:id="26" w:name="_Toc180756972"/>
      <w:r w:rsidRPr="00C328DB">
        <w:rPr>
          <w:lang w:eastAsia="en-GB"/>
        </w:rPr>
        <w:lastRenderedPageBreak/>
        <w:t>Data Protection Principles</w:t>
      </w:r>
      <w:bookmarkEnd w:id="25"/>
      <w:bookmarkEnd w:id="26"/>
    </w:p>
    <w:p w14:paraId="268AF9F8" w14:textId="77777777" w:rsidR="00EC3D99" w:rsidRPr="00C328DB" w:rsidRDefault="00EC3D99" w:rsidP="006C664A">
      <w:pPr>
        <w:pStyle w:val="FocusHeading2"/>
        <w:rPr>
          <w:lang w:eastAsia="en-GB"/>
        </w:rPr>
      </w:pPr>
    </w:p>
    <w:p w14:paraId="45D22296" w14:textId="1D71A21F" w:rsidR="00207164" w:rsidRPr="00C328DB" w:rsidRDefault="00207164" w:rsidP="00C328DB">
      <w:pPr>
        <w:shd w:val="clear" w:color="auto" w:fill="FFFFFF"/>
        <w:jc w:val="both"/>
        <w:rPr>
          <w:rFonts w:eastAsia="Times New Roman" w:cs="Arial"/>
          <w:color w:val="000000"/>
          <w:szCs w:val="24"/>
          <w:lang w:eastAsia="en-GB"/>
        </w:rPr>
      </w:pPr>
      <w:r w:rsidRPr="00C328DB">
        <w:rPr>
          <w:rFonts w:eastAsia="Times New Roman" w:cs="Arial"/>
          <w:color w:val="000000"/>
          <w:szCs w:val="24"/>
          <w:lang w:eastAsia="en-GB"/>
        </w:rPr>
        <w:t>Focus 1</w:t>
      </w:r>
      <w:r w:rsidRPr="00C328DB">
        <w:rPr>
          <w:rFonts w:eastAsia="Times New Roman" w:cs="Arial"/>
          <w:color w:val="000000"/>
          <w:szCs w:val="24"/>
          <w:vertAlign w:val="superscript"/>
          <w:lang w:eastAsia="en-GB"/>
        </w:rPr>
        <w:t>st</w:t>
      </w:r>
      <w:r w:rsidRPr="00C328DB">
        <w:rPr>
          <w:rFonts w:eastAsia="Times New Roman" w:cs="Arial"/>
          <w:color w:val="000000"/>
          <w:szCs w:val="24"/>
          <w:lang w:eastAsia="en-GB"/>
        </w:rPr>
        <w:t xml:space="preserve"> Academy abides by the rules and regulations of the Data protection Act 2018.  </w:t>
      </w:r>
    </w:p>
    <w:p w14:paraId="2985C0EA" w14:textId="1C1CEA00" w:rsidR="00207164" w:rsidRPr="00C328DB" w:rsidRDefault="00207164" w:rsidP="00C328DB">
      <w:pPr>
        <w:numPr>
          <w:ilvl w:val="0"/>
          <w:numId w:val="20"/>
        </w:numPr>
        <w:shd w:val="clear" w:color="auto" w:fill="FFFFFF"/>
        <w:jc w:val="both"/>
        <w:rPr>
          <w:rFonts w:eastAsia="Times New Roman" w:cs="Arial"/>
          <w:color w:val="000000"/>
          <w:szCs w:val="24"/>
          <w:lang w:eastAsia="en-GB"/>
        </w:rPr>
      </w:pPr>
      <w:r w:rsidRPr="00C328DB">
        <w:rPr>
          <w:rFonts w:eastAsia="Times New Roman" w:cs="Arial"/>
          <w:color w:val="000000"/>
          <w:szCs w:val="24"/>
          <w:lang w:eastAsia="en-GB"/>
        </w:rPr>
        <w:t xml:space="preserve">Personal data shall be processed fairly and lawfully and, in particular, shall not be processed / forwarded to a second party without consent of </w:t>
      </w:r>
      <w:r w:rsidR="000408E2">
        <w:rPr>
          <w:rFonts w:eastAsia="Times New Roman" w:cs="Arial"/>
          <w:color w:val="000000"/>
          <w:szCs w:val="24"/>
          <w:lang w:eastAsia="en-GB"/>
        </w:rPr>
        <w:t>authoris</w:t>
      </w:r>
      <w:r w:rsidRPr="00C328DB">
        <w:rPr>
          <w:rFonts w:eastAsia="Times New Roman" w:cs="Arial"/>
          <w:color w:val="000000"/>
          <w:szCs w:val="24"/>
          <w:lang w:eastAsia="en-GB"/>
        </w:rPr>
        <w:t>ed personnel.</w:t>
      </w:r>
    </w:p>
    <w:p w14:paraId="0B46A47B" w14:textId="6BF21419" w:rsidR="00207164" w:rsidRPr="00C328DB" w:rsidRDefault="00207164" w:rsidP="00C328DB">
      <w:pPr>
        <w:numPr>
          <w:ilvl w:val="0"/>
          <w:numId w:val="20"/>
        </w:numPr>
        <w:shd w:val="clear" w:color="auto" w:fill="FFFFFF"/>
        <w:jc w:val="both"/>
        <w:rPr>
          <w:rFonts w:eastAsia="Times New Roman" w:cs="Arial"/>
          <w:color w:val="000000"/>
          <w:szCs w:val="24"/>
          <w:lang w:eastAsia="en-GB"/>
        </w:rPr>
      </w:pPr>
      <w:r w:rsidRPr="00C328DB">
        <w:rPr>
          <w:rFonts w:eastAsia="Times New Roman" w:cs="Arial"/>
          <w:color w:val="000000"/>
          <w:szCs w:val="24"/>
          <w:lang w:eastAsia="en-GB"/>
        </w:rPr>
        <w:t>Personal data shall be obtained only for one or more specified and lawful purposes and shall not be further processed in any manner incompatible with that purpose or those purposes.</w:t>
      </w:r>
    </w:p>
    <w:p w14:paraId="3020C37F" w14:textId="40F9F007" w:rsidR="00207164" w:rsidRPr="00C328DB" w:rsidRDefault="00207164" w:rsidP="00C328DB">
      <w:pPr>
        <w:numPr>
          <w:ilvl w:val="0"/>
          <w:numId w:val="20"/>
        </w:numPr>
        <w:shd w:val="clear" w:color="auto" w:fill="FFFFFF"/>
        <w:jc w:val="both"/>
        <w:rPr>
          <w:rFonts w:eastAsia="Times New Roman" w:cs="Arial"/>
          <w:color w:val="000000"/>
          <w:szCs w:val="24"/>
          <w:lang w:eastAsia="en-GB"/>
        </w:rPr>
      </w:pPr>
      <w:r w:rsidRPr="00C328DB">
        <w:rPr>
          <w:rFonts w:eastAsia="Times New Roman" w:cs="Arial"/>
          <w:color w:val="000000"/>
          <w:szCs w:val="24"/>
          <w:lang w:eastAsia="en-GB"/>
        </w:rPr>
        <w:t>Personal data shall be adequate, relevant and not excessive in relation to the purpose or purposes for which they are processed.</w:t>
      </w:r>
    </w:p>
    <w:p w14:paraId="73F8BD8B" w14:textId="68504EF6" w:rsidR="00207164" w:rsidRPr="00C328DB" w:rsidRDefault="00207164" w:rsidP="00C328DB">
      <w:pPr>
        <w:numPr>
          <w:ilvl w:val="0"/>
          <w:numId w:val="20"/>
        </w:numPr>
        <w:shd w:val="clear" w:color="auto" w:fill="FFFFFF"/>
        <w:jc w:val="both"/>
        <w:rPr>
          <w:rFonts w:eastAsia="Times New Roman" w:cs="Arial"/>
          <w:color w:val="000000"/>
          <w:szCs w:val="24"/>
          <w:lang w:eastAsia="en-GB"/>
        </w:rPr>
      </w:pPr>
      <w:r w:rsidRPr="00C328DB">
        <w:rPr>
          <w:rFonts w:eastAsia="Times New Roman" w:cs="Arial"/>
          <w:color w:val="000000"/>
          <w:szCs w:val="24"/>
          <w:lang w:eastAsia="en-GB"/>
        </w:rPr>
        <w:t>Personal data shall be accurate and kept up to date where applicable.</w:t>
      </w:r>
    </w:p>
    <w:p w14:paraId="288C789B" w14:textId="0883C6DF" w:rsidR="00207164" w:rsidRPr="00C328DB" w:rsidRDefault="00207164" w:rsidP="00C328DB">
      <w:pPr>
        <w:numPr>
          <w:ilvl w:val="0"/>
          <w:numId w:val="20"/>
        </w:numPr>
        <w:shd w:val="clear" w:color="auto" w:fill="FFFFFF"/>
        <w:jc w:val="both"/>
        <w:rPr>
          <w:rFonts w:eastAsia="Times New Roman" w:cs="Arial"/>
          <w:color w:val="000000"/>
          <w:szCs w:val="24"/>
          <w:lang w:eastAsia="en-GB"/>
        </w:rPr>
      </w:pPr>
      <w:r w:rsidRPr="00C328DB">
        <w:rPr>
          <w:rFonts w:eastAsia="Times New Roman" w:cs="Arial"/>
          <w:color w:val="000000"/>
          <w:szCs w:val="24"/>
          <w:lang w:eastAsia="en-GB"/>
        </w:rPr>
        <w:t>Personal data processed for any purpose or purposes shall not be kept for longer than is necessary and destroyed in the appropriate manner.</w:t>
      </w:r>
    </w:p>
    <w:p w14:paraId="2FFB9692" w14:textId="08CD487F" w:rsidR="00207164" w:rsidRPr="00C328DB" w:rsidRDefault="00207164" w:rsidP="00C328DB">
      <w:pPr>
        <w:numPr>
          <w:ilvl w:val="0"/>
          <w:numId w:val="20"/>
        </w:numPr>
        <w:shd w:val="clear" w:color="auto" w:fill="FFFFFF"/>
        <w:jc w:val="both"/>
        <w:rPr>
          <w:rFonts w:eastAsia="Times New Roman" w:cs="Arial"/>
          <w:color w:val="000000"/>
          <w:szCs w:val="24"/>
          <w:lang w:eastAsia="en-GB"/>
        </w:rPr>
      </w:pPr>
      <w:r w:rsidRPr="00C328DB">
        <w:rPr>
          <w:rFonts w:eastAsia="Times New Roman" w:cs="Arial"/>
          <w:color w:val="000000"/>
          <w:szCs w:val="24"/>
          <w:lang w:eastAsia="en-GB"/>
        </w:rPr>
        <w:t>Personal data shall be processed in accordance with the rights of data subjects under the Act 1998</w:t>
      </w:r>
      <w:r w:rsidR="0012180E">
        <w:rPr>
          <w:rFonts w:eastAsia="Times New Roman" w:cs="Arial"/>
          <w:color w:val="000000"/>
          <w:szCs w:val="24"/>
          <w:lang w:eastAsia="en-GB"/>
        </w:rPr>
        <w:t>.</w:t>
      </w:r>
    </w:p>
    <w:p w14:paraId="61CC24B8" w14:textId="69B19A1B" w:rsidR="00207164" w:rsidRPr="00C328DB" w:rsidRDefault="00207164" w:rsidP="00C328DB">
      <w:pPr>
        <w:numPr>
          <w:ilvl w:val="0"/>
          <w:numId w:val="20"/>
        </w:numPr>
        <w:shd w:val="clear" w:color="auto" w:fill="FFFFFF"/>
        <w:jc w:val="both"/>
        <w:rPr>
          <w:rFonts w:eastAsia="Times New Roman" w:cs="Arial"/>
          <w:color w:val="000000"/>
          <w:szCs w:val="24"/>
          <w:lang w:eastAsia="en-GB"/>
        </w:rPr>
      </w:pPr>
      <w:r w:rsidRPr="00C328DB">
        <w:rPr>
          <w:rFonts w:eastAsia="Times New Roman" w:cs="Arial"/>
          <w:color w:val="000000"/>
          <w:szCs w:val="24"/>
          <w:lang w:eastAsia="en-GB"/>
        </w:rPr>
        <w:t>A</w:t>
      </w:r>
      <w:r w:rsidR="000408E2">
        <w:rPr>
          <w:rFonts w:eastAsia="Times New Roman" w:cs="Arial"/>
          <w:color w:val="000000"/>
          <w:szCs w:val="24"/>
          <w:lang w:eastAsia="en-GB"/>
        </w:rPr>
        <w:t>ppropriate technical and organis</w:t>
      </w:r>
      <w:r w:rsidRPr="00C328DB">
        <w:rPr>
          <w:rFonts w:eastAsia="Times New Roman" w:cs="Arial"/>
          <w:color w:val="000000"/>
          <w:szCs w:val="24"/>
          <w:lang w:eastAsia="en-GB"/>
        </w:rPr>
        <w:t>ational measures s</w:t>
      </w:r>
      <w:r w:rsidR="000408E2">
        <w:rPr>
          <w:rFonts w:eastAsia="Times New Roman" w:cs="Arial"/>
          <w:color w:val="000000"/>
          <w:szCs w:val="24"/>
          <w:lang w:eastAsia="en-GB"/>
        </w:rPr>
        <w:t>hall be taken against unauthoris</w:t>
      </w:r>
      <w:r w:rsidRPr="00C328DB">
        <w:rPr>
          <w:rFonts w:eastAsia="Times New Roman" w:cs="Arial"/>
          <w:color w:val="000000"/>
          <w:szCs w:val="24"/>
          <w:lang w:eastAsia="en-GB"/>
        </w:rPr>
        <w:t>ed or unlawful processing of personal data and against accidental loss or destruction of, or damage to, personal data.</w:t>
      </w:r>
    </w:p>
    <w:p w14:paraId="5A0D0DF2" w14:textId="69214855" w:rsidR="00207164" w:rsidRPr="006C664A" w:rsidRDefault="00207164" w:rsidP="006C664A">
      <w:pPr>
        <w:numPr>
          <w:ilvl w:val="0"/>
          <w:numId w:val="20"/>
        </w:numPr>
        <w:shd w:val="clear" w:color="auto" w:fill="FFFFFF"/>
        <w:jc w:val="both"/>
        <w:rPr>
          <w:rFonts w:eastAsia="Times New Roman" w:cs="Arial"/>
          <w:color w:val="000000"/>
          <w:szCs w:val="24"/>
          <w:lang w:eastAsia="en-GB"/>
        </w:rPr>
      </w:pPr>
      <w:r w:rsidRPr="00C328DB">
        <w:rPr>
          <w:rFonts w:eastAsia="Times New Roman" w:cs="Arial"/>
          <w:color w:val="000000"/>
          <w:szCs w:val="24"/>
          <w:lang w:eastAsia="en-GB"/>
        </w:rPr>
        <w:t xml:space="preserve">Personal data shall not be transferred to a country or territory outside the </w:t>
      </w:r>
      <w:r w:rsidR="000408E2">
        <w:rPr>
          <w:rFonts w:eastAsia="Times New Roman" w:cs="Arial"/>
          <w:color w:val="000000"/>
          <w:szCs w:val="24"/>
          <w:lang w:eastAsia="en-GB"/>
        </w:rPr>
        <w:t>UK</w:t>
      </w:r>
      <w:r w:rsidRPr="00C328DB">
        <w:rPr>
          <w:rFonts w:eastAsia="Times New Roman" w:cs="Arial"/>
          <w:color w:val="000000"/>
          <w:szCs w:val="24"/>
          <w:lang w:eastAsia="en-GB"/>
        </w:rPr>
        <w:t xml:space="preserve"> unless that country or territory ensures an adequate level of protection for the rights and freedoms of data subjects in relation to the processing of personal data.</w:t>
      </w:r>
    </w:p>
    <w:p w14:paraId="4662E077" w14:textId="77777777" w:rsidR="0012180E" w:rsidRDefault="0012180E" w:rsidP="006C664A">
      <w:pPr>
        <w:shd w:val="clear" w:color="auto" w:fill="FFFFFF"/>
        <w:ind w:left="720"/>
        <w:jc w:val="both"/>
        <w:rPr>
          <w:rFonts w:eastAsia="Times New Roman" w:cs="Arial"/>
          <w:color w:val="000000"/>
          <w:szCs w:val="24"/>
          <w:lang w:eastAsia="en-GB"/>
        </w:rPr>
      </w:pPr>
    </w:p>
    <w:p w14:paraId="3CA45CFC" w14:textId="77777777" w:rsidR="00EC3D99" w:rsidRPr="00C328DB" w:rsidRDefault="00EC3D99" w:rsidP="006C664A">
      <w:pPr>
        <w:shd w:val="clear" w:color="auto" w:fill="FFFFFF"/>
        <w:ind w:left="720"/>
        <w:jc w:val="both"/>
        <w:rPr>
          <w:rFonts w:eastAsia="Times New Roman" w:cs="Arial"/>
          <w:color w:val="000000"/>
          <w:szCs w:val="24"/>
          <w:lang w:eastAsia="en-GB"/>
        </w:rPr>
      </w:pPr>
    </w:p>
    <w:p w14:paraId="41DCD973" w14:textId="77777777" w:rsidR="00207164" w:rsidRDefault="00207164" w:rsidP="006C664A">
      <w:pPr>
        <w:pStyle w:val="FocusHeading4"/>
      </w:pPr>
      <w:bookmarkStart w:id="27" w:name="_Toc108524637"/>
      <w:bookmarkStart w:id="28" w:name="_Toc180756973"/>
      <w:r w:rsidRPr="00C328DB">
        <w:t>Educational records</w:t>
      </w:r>
      <w:bookmarkEnd w:id="27"/>
      <w:bookmarkEnd w:id="28"/>
    </w:p>
    <w:p w14:paraId="15EB57B0" w14:textId="63A1CE83" w:rsidR="00087EC1" w:rsidRDefault="00087EC1" w:rsidP="00087EC1">
      <w:pPr>
        <w:pStyle w:val="FocusHeading4"/>
      </w:pPr>
    </w:p>
    <w:p w14:paraId="5948368C" w14:textId="4F4BD26D" w:rsidR="00534E46" w:rsidRPr="006C664A" w:rsidRDefault="00087EC1" w:rsidP="00087EC1">
      <w:pPr>
        <w:pStyle w:val="FocusHeading4"/>
        <w:rPr>
          <w:rFonts w:eastAsia="Calibri" w:cs="Arial"/>
          <w:b w:val="0"/>
          <w:bCs w:val="0"/>
          <w:szCs w:val="24"/>
          <w:u w:val="none"/>
          <w:lang w:eastAsia="en-US"/>
        </w:rPr>
      </w:pPr>
      <w:bookmarkStart w:id="29" w:name="_Toc108533076"/>
      <w:bookmarkStart w:id="30" w:name="_Toc108533645"/>
      <w:bookmarkStart w:id="31" w:name="_Toc180756974"/>
      <w:r w:rsidRPr="006C664A">
        <w:rPr>
          <w:rFonts w:eastAsia="Calibri" w:cs="Arial"/>
          <w:b w:val="0"/>
          <w:bCs w:val="0"/>
          <w:szCs w:val="24"/>
          <w:u w:val="none"/>
          <w:lang w:eastAsia="en-US"/>
        </w:rPr>
        <w:t xml:space="preserve">We have recently invested in a new programme to ensure complete privacy is maintained at all times.  </w:t>
      </w:r>
      <w:proofErr w:type="spellStart"/>
      <w:r w:rsidR="00987074">
        <w:rPr>
          <w:rFonts w:eastAsia="Calibri" w:cs="Arial"/>
          <w:b w:val="0"/>
          <w:bCs w:val="0"/>
          <w:szCs w:val="24"/>
          <w:u w:val="none"/>
          <w:lang w:eastAsia="en-US"/>
        </w:rPr>
        <w:t>MyConcern</w:t>
      </w:r>
      <w:proofErr w:type="spellEnd"/>
      <w:r w:rsidR="00534E46" w:rsidRPr="006C664A">
        <w:rPr>
          <w:rFonts w:eastAsia="Calibri" w:cs="Arial"/>
          <w:b w:val="0"/>
          <w:bCs w:val="0"/>
          <w:szCs w:val="24"/>
          <w:u w:val="none"/>
          <w:lang w:eastAsia="en-US"/>
        </w:rPr>
        <w:t xml:space="preserve"> will only allow certain access to certain members of staff.</w:t>
      </w:r>
      <w:r w:rsidR="00045DB8">
        <w:rPr>
          <w:rFonts w:eastAsia="Calibri" w:cs="Arial"/>
          <w:b w:val="0"/>
          <w:bCs w:val="0"/>
          <w:szCs w:val="24"/>
          <w:u w:val="none"/>
          <w:lang w:eastAsia="en-US"/>
        </w:rPr>
        <w:t xml:space="preserve">  Emails concerning students fro</w:t>
      </w:r>
      <w:r w:rsidR="00534E46" w:rsidRPr="006C664A">
        <w:rPr>
          <w:rFonts w:eastAsia="Calibri" w:cs="Arial"/>
          <w:b w:val="0"/>
          <w:bCs w:val="0"/>
          <w:szCs w:val="24"/>
          <w:u w:val="none"/>
          <w:lang w:eastAsia="en-US"/>
        </w:rPr>
        <w:t xml:space="preserve">m LA’s are sent via EGRESS and any student information is addressed by initials along with </w:t>
      </w:r>
      <w:proofErr w:type="spellStart"/>
      <w:r w:rsidR="00534E46" w:rsidRPr="006C664A">
        <w:rPr>
          <w:rFonts w:eastAsia="Calibri" w:cs="Arial"/>
          <w:b w:val="0"/>
          <w:bCs w:val="0"/>
          <w:szCs w:val="24"/>
          <w:u w:val="none"/>
          <w:lang w:eastAsia="en-US"/>
        </w:rPr>
        <w:t>DoB</w:t>
      </w:r>
      <w:proofErr w:type="spellEnd"/>
      <w:r w:rsidR="00534E46" w:rsidRPr="006C664A">
        <w:rPr>
          <w:rFonts w:eastAsia="Calibri" w:cs="Arial"/>
          <w:b w:val="0"/>
          <w:bCs w:val="0"/>
          <w:szCs w:val="24"/>
          <w:u w:val="none"/>
          <w:lang w:eastAsia="en-US"/>
        </w:rPr>
        <w:t>.</w:t>
      </w:r>
      <w:bookmarkEnd w:id="29"/>
      <w:bookmarkEnd w:id="30"/>
      <w:bookmarkEnd w:id="31"/>
    </w:p>
    <w:p w14:paraId="3882346A" w14:textId="77777777" w:rsidR="0077439C" w:rsidRPr="006C664A" w:rsidRDefault="0077439C" w:rsidP="00087EC1">
      <w:pPr>
        <w:pStyle w:val="FocusHeading4"/>
        <w:rPr>
          <w:rFonts w:eastAsia="Calibri" w:cs="Arial"/>
          <w:b w:val="0"/>
          <w:bCs w:val="0"/>
          <w:szCs w:val="24"/>
          <w:u w:val="none"/>
          <w:lang w:eastAsia="en-US"/>
        </w:rPr>
      </w:pPr>
      <w:bookmarkStart w:id="32" w:name="_Toc108524639"/>
    </w:p>
    <w:p w14:paraId="33851458" w14:textId="77777777" w:rsidR="0077439C" w:rsidRDefault="0077439C" w:rsidP="00087EC1">
      <w:pPr>
        <w:pStyle w:val="FocusHeading4"/>
      </w:pPr>
    </w:p>
    <w:p w14:paraId="71B2F3E5" w14:textId="136A47AB" w:rsidR="0024381A" w:rsidRDefault="0077439C" w:rsidP="006C664A">
      <w:pPr>
        <w:pStyle w:val="FocusHeading4"/>
        <w:spacing w:line="276" w:lineRule="auto"/>
      </w:pPr>
      <w:r>
        <w:br w:type="page"/>
      </w:r>
      <w:bookmarkStart w:id="33" w:name="_Toc180756975"/>
      <w:r w:rsidR="0024381A" w:rsidRPr="00C328DB">
        <w:lastRenderedPageBreak/>
        <w:t>GDPR</w:t>
      </w:r>
      <w:bookmarkEnd w:id="32"/>
      <w:bookmarkEnd w:id="33"/>
    </w:p>
    <w:p w14:paraId="7DC54518" w14:textId="77777777" w:rsidR="0012180E" w:rsidRPr="006C664A" w:rsidRDefault="0012180E" w:rsidP="006C664A">
      <w:pPr>
        <w:spacing w:line="276" w:lineRule="auto"/>
        <w:rPr>
          <w:rFonts w:cs="Arial"/>
          <w:szCs w:val="24"/>
        </w:rPr>
      </w:pPr>
    </w:p>
    <w:p w14:paraId="357CCEA9" w14:textId="076F9F6D" w:rsidR="0024381A" w:rsidRPr="00C328DB" w:rsidRDefault="0024381A" w:rsidP="0022368C">
      <w:pPr>
        <w:pStyle w:val="Default"/>
        <w:spacing w:line="276" w:lineRule="auto"/>
        <w:jc w:val="both"/>
      </w:pPr>
      <w:r w:rsidRPr="00C328DB">
        <w:t xml:space="preserve">The Data Protection legislation (The General Data Protection Regulation (GDPR) and the Data Protection Act 2018) protect individuals with regards to the processing of personal data, in particular by protecting personal privacy and upholding an individual’s rights. It applies to anyone who handles or has access to people’s personal data. </w:t>
      </w:r>
    </w:p>
    <w:p w14:paraId="1010F18E" w14:textId="77777777" w:rsidR="0024381A" w:rsidRPr="006C664A" w:rsidRDefault="0024381A" w:rsidP="006C664A">
      <w:pPr>
        <w:pStyle w:val="Default"/>
        <w:spacing w:line="276" w:lineRule="auto"/>
        <w:jc w:val="both"/>
        <w:rPr>
          <w:rStyle w:val="Emphasis"/>
        </w:rPr>
      </w:pPr>
    </w:p>
    <w:p w14:paraId="750F84FD" w14:textId="2291354A" w:rsidR="0024381A" w:rsidRPr="00C328DB" w:rsidRDefault="0024381A" w:rsidP="0022368C">
      <w:pPr>
        <w:pStyle w:val="Default"/>
        <w:spacing w:line="276" w:lineRule="auto"/>
        <w:jc w:val="both"/>
      </w:pPr>
      <w:r w:rsidRPr="00C328DB">
        <w:t xml:space="preserve">This policy is intended to ensure that personal information is dealt with properly and securely and in accordance with the GDPR and the Data Protection Act 2018 (DPA 2018). It will apply to information regardless of the way it is used, recorded and stored and whether it is held in paper files or electronically. </w:t>
      </w:r>
    </w:p>
    <w:p w14:paraId="37B609B6" w14:textId="5D9F5CF0" w:rsidR="0024381A" w:rsidRPr="00C328DB" w:rsidRDefault="0024381A" w:rsidP="0022368C">
      <w:pPr>
        <w:pStyle w:val="Default"/>
        <w:spacing w:line="276" w:lineRule="auto"/>
        <w:jc w:val="both"/>
      </w:pPr>
    </w:p>
    <w:p w14:paraId="6A1656E3" w14:textId="77777777" w:rsidR="0024381A" w:rsidRPr="00C328DB" w:rsidRDefault="0024381A" w:rsidP="0022368C">
      <w:pPr>
        <w:autoSpaceDE w:val="0"/>
        <w:autoSpaceDN w:val="0"/>
        <w:adjustRightInd w:val="0"/>
        <w:jc w:val="both"/>
        <w:rPr>
          <w:rFonts w:cs="Arial"/>
          <w:color w:val="000000"/>
          <w:szCs w:val="24"/>
          <w:lang w:eastAsia="en-GB"/>
        </w:rPr>
      </w:pPr>
      <w:r w:rsidRPr="00C328DB">
        <w:rPr>
          <w:rFonts w:cs="Arial"/>
          <w:color w:val="000000"/>
          <w:szCs w:val="24"/>
          <w:lang w:eastAsia="en-GB"/>
        </w:rPr>
        <w:t xml:space="preserve">The GDPR and DPA 2018 have a wider definition of personal data than the Data Protection Act 1998 and includes information generated from cookies and IP addresses if they can identify an individual. </w:t>
      </w:r>
    </w:p>
    <w:p w14:paraId="76103301" w14:textId="77777777" w:rsidR="0024381A" w:rsidRPr="00C328DB" w:rsidRDefault="0024381A" w:rsidP="0022368C">
      <w:pPr>
        <w:autoSpaceDE w:val="0"/>
        <w:autoSpaceDN w:val="0"/>
        <w:adjustRightInd w:val="0"/>
        <w:jc w:val="both"/>
        <w:rPr>
          <w:rFonts w:cs="Arial"/>
          <w:color w:val="000000"/>
          <w:szCs w:val="24"/>
          <w:lang w:eastAsia="en-GB"/>
        </w:rPr>
      </w:pPr>
    </w:p>
    <w:p w14:paraId="6681A6D2" w14:textId="0E368806" w:rsidR="0024381A" w:rsidRPr="00C328DB" w:rsidRDefault="0024381A" w:rsidP="0022368C">
      <w:pPr>
        <w:autoSpaceDE w:val="0"/>
        <w:autoSpaceDN w:val="0"/>
        <w:adjustRightInd w:val="0"/>
        <w:jc w:val="both"/>
        <w:rPr>
          <w:rFonts w:cs="Arial"/>
          <w:color w:val="000000"/>
          <w:szCs w:val="24"/>
          <w:lang w:eastAsia="en-GB"/>
        </w:rPr>
      </w:pPr>
      <w:r w:rsidRPr="00C328DB">
        <w:rPr>
          <w:rFonts w:cs="Arial"/>
          <w:color w:val="000000"/>
          <w:szCs w:val="24"/>
          <w:lang w:eastAsia="en-GB"/>
        </w:rPr>
        <w:t>‘Personal data’ is any information that relates to an identified or identifiable living individual, which means any individual who can be identified, directly or indirectly, in particular by reference to</w:t>
      </w:r>
      <w:r w:rsidR="0012180E">
        <w:rPr>
          <w:rFonts w:cs="Arial"/>
          <w:color w:val="000000"/>
          <w:szCs w:val="24"/>
          <w:lang w:eastAsia="en-GB"/>
        </w:rPr>
        <w:t>:</w:t>
      </w:r>
    </w:p>
    <w:p w14:paraId="58672126" w14:textId="77777777" w:rsidR="0024381A" w:rsidRPr="00C328DB" w:rsidRDefault="0024381A" w:rsidP="0022368C">
      <w:pPr>
        <w:autoSpaceDE w:val="0"/>
        <w:autoSpaceDN w:val="0"/>
        <w:adjustRightInd w:val="0"/>
        <w:spacing w:after="58"/>
        <w:jc w:val="both"/>
        <w:rPr>
          <w:rFonts w:cs="Arial"/>
          <w:color w:val="000000"/>
          <w:szCs w:val="24"/>
          <w:lang w:eastAsia="en-GB"/>
        </w:rPr>
      </w:pPr>
    </w:p>
    <w:p w14:paraId="16E9B111" w14:textId="5D9ED7D8" w:rsidR="0024381A" w:rsidRPr="00C328DB" w:rsidRDefault="00DE4EA8" w:rsidP="00DE4EA8">
      <w:pPr>
        <w:autoSpaceDE w:val="0"/>
        <w:autoSpaceDN w:val="0"/>
        <w:adjustRightInd w:val="0"/>
        <w:spacing w:after="58"/>
        <w:jc w:val="both"/>
        <w:rPr>
          <w:rFonts w:cs="Arial"/>
          <w:color w:val="000000"/>
          <w:szCs w:val="24"/>
          <w:lang w:eastAsia="en-GB"/>
        </w:rPr>
      </w:pPr>
      <w:r>
        <w:rPr>
          <w:rFonts w:cs="Arial"/>
          <w:color w:val="000000"/>
          <w:szCs w:val="24"/>
          <w:lang w:eastAsia="en-GB"/>
        </w:rPr>
        <w:t>A</w:t>
      </w:r>
      <w:r w:rsidR="0024381A" w:rsidRPr="00C328DB">
        <w:rPr>
          <w:rFonts w:cs="Arial"/>
          <w:color w:val="000000"/>
          <w:szCs w:val="24"/>
          <w:lang w:eastAsia="en-GB"/>
        </w:rPr>
        <w:t xml:space="preserve">n identifier such as a name, an identification number, location data; or </w:t>
      </w:r>
    </w:p>
    <w:p w14:paraId="1E3A866F" w14:textId="6BF5439B" w:rsidR="0024381A" w:rsidRPr="0002228A" w:rsidRDefault="0024381A" w:rsidP="0002228A">
      <w:pPr>
        <w:pStyle w:val="ListParagraph"/>
        <w:numPr>
          <w:ilvl w:val="2"/>
          <w:numId w:val="13"/>
        </w:numPr>
        <w:autoSpaceDE w:val="0"/>
        <w:autoSpaceDN w:val="0"/>
        <w:adjustRightInd w:val="0"/>
        <w:spacing w:after="58"/>
        <w:jc w:val="both"/>
        <w:rPr>
          <w:rFonts w:cs="Arial"/>
          <w:color w:val="000000"/>
          <w:szCs w:val="24"/>
          <w:lang w:eastAsia="en-GB"/>
        </w:rPr>
      </w:pPr>
      <w:r w:rsidRPr="0002228A">
        <w:rPr>
          <w:rFonts w:cs="Arial"/>
          <w:color w:val="000000"/>
          <w:szCs w:val="24"/>
          <w:lang w:eastAsia="en-GB"/>
        </w:rPr>
        <w:t xml:space="preserve">an online identifier; or </w:t>
      </w:r>
    </w:p>
    <w:p w14:paraId="46441F13" w14:textId="6392F1A0" w:rsidR="0024381A" w:rsidRPr="0002228A" w:rsidRDefault="0024381A" w:rsidP="0002228A">
      <w:pPr>
        <w:pStyle w:val="ListParagraph"/>
        <w:numPr>
          <w:ilvl w:val="2"/>
          <w:numId w:val="13"/>
        </w:numPr>
        <w:autoSpaceDE w:val="0"/>
        <w:autoSpaceDN w:val="0"/>
        <w:adjustRightInd w:val="0"/>
        <w:rPr>
          <w:rFonts w:cs="Arial"/>
          <w:color w:val="000000"/>
          <w:szCs w:val="24"/>
          <w:lang w:eastAsia="en-GB"/>
        </w:rPr>
      </w:pPr>
      <w:r w:rsidRPr="0002228A">
        <w:rPr>
          <w:rFonts w:cs="Arial"/>
          <w:color w:val="000000"/>
          <w:szCs w:val="24"/>
          <w:lang w:eastAsia="en-GB"/>
        </w:rPr>
        <w:t xml:space="preserve">one or more factors specific to the physical, physiological, genetic, mental, economic, cultural or social identity of that natural person. </w:t>
      </w:r>
    </w:p>
    <w:p w14:paraId="3E68F212" w14:textId="77777777" w:rsidR="0024381A" w:rsidRPr="00C328DB" w:rsidRDefault="0024381A" w:rsidP="0022368C">
      <w:pPr>
        <w:autoSpaceDE w:val="0"/>
        <w:autoSpaceDN w:val="0"/>
        <w:adjustRightInd w:val="0"/>
        <w:jc w:val="both"/>
        <w:rPr>
          <w:rFonts w:cs="Arial"/>
          <w:color w:val="000000"/>
          <w:szCs w:val="24"/>
          <w:lang w:eastAsia="en-GB"/>
        </w:rPr>
      </w:pPr>
    </w:p>
    <w:p w14:paraId="5E92959A" w14:textId="77777777" w:rsidR="0002228A" w:rsidRDefault="0024381A" w:rsidP="0002228A">
      <w:pPr>
        <w:autoSpaceDE w:val="0"/>
        <w:autoSpaceDN w:val="0"/>
        <w:adjustRightInd w:val="0"/>
        <w:jc w:val="both"/>
      </w:pPr>
      <w:r w:rsidRPr="00C328DB">
        <w:rPr>
          <w:rFonts w:cs="Arial"/>
          <w:color w:val="000000"/>
          <w:szCs w:val="24"/>
          <w:lang w:eastAsia="en-GB"/>
        </w:rPr>
        <w:t xml:space="preserve">The DPA 2018’s wider definition of personal data is broadly defined and is not limited to confidential or sensitive data. It also includes any expression of opinion about an </w:t>
      </w:r>
      <w:proofErr w:type="gramStart"/>
      <w:r w:rsidRPr="00C328DB">
        <w:rPr>
          <w:rFonts w:cs="Arial"/>
          <w:color w:val="000000"/>
          <w:szCs w:val="24"/>
          <w:lang w:eastAsia="en-GB"/>
        </w:rPr>
        <w:t>individual,</w:t>
      </w:r>
      <w:proofErr w:type="gramEnd"/>
      <w:r w:rsidRPr="00C328DB">
        <w:rPr>
          <w:rFonts w:cs="Arial"/>
          <w:color w:val="000000"/>
          <w:szCs w:val="24"/>
          <w:lang w:eastAsia="en-GB"/>
        </w:rPr>
        <w:t xml:space="preserve"> personal data held visually in photographs or video clips (including CCTV) or sound recordings. </w:t>
      </w:r>
      <w:bookmarkStart w:id="34" w:name="_Toc108524640"/>
      <w:bookmarkStart w:id="35" w:name="_Toc180756976"/>
    </w:p>
    <w:p w14:paraId="74D0B4E6" w14:textId="77777777" w:rsidR="0002228A" w:rsidRDefault="0002228A" w:rsidP="0002228A">
      <w:pPr>
        <w:autoSpaceDE w:val="0"/>
        <w:autoSpaceDN w:val="0"/>
        <w:adjustRightInd w:val="0"/>
        <w:jc w:val="both"/>
      </w:pPr>
    </w:p>
    <w:p w14:paraId="427A3F0C" w14:textId="38822BA2" w:rsidR="0024381A" w:rsidRPr="0002228A" w:rsidRDefault="0024381A" w:rsidP="0002228A">
      <w:pPr>
        <w:autoSpaceDE w:val="0"/>
        <w:autoSpaceDN w:val="0"/>
        <w:adjustRightInd w:val="0"/>
        <w:jc w:val="both"/>
        <w:rPr>
          <w:rFonts w:cs="Arial"/>
          <w:b/>
          <w:bCs/>
          <w:color w:val="000000"/>
          <w:szCs w:val="24"/>
          <w:lang w:eastAsia="en-GB"/>
        </w:rPr>
      </w:pPr>
      <w:r w:rsidRPr="0002228A">
        <w:rPr>
          <w:b/>
          <w:bCs/>
        </w:rPr>
        <w:t>Photographs, video and CCTV images</w:t>
      </w:r>
      <w:bookmarkEnd w:id="34"/>
      <w:bookmarkEnd w:id="35"/>
      <w:r w:rsidRPr="0002228A">
        <w:rPr>
          <w:b/>
          <w:bCs/>
        </w:rPr>
        <w:t xml:space="preserve"> </w:t>
      </w:r>
    </w:p>
    <w:p w14:paraId="0D0139CB" w14:textId="77777777" w:rsidR="0012180E" w:rsidRPr="00C328DB" w:rsidRDefault="0012180E" w:rsidP="00087EC1">
      <w:pPr>
        <w:pStyle w:val="FocusHeading4"/>
      </w:pPr>
    </w:p>
    <w:p w14:paraId="66D199E8" w14:textId="4D761664" w:rsidR="0024381A" w:rsidRPr="00C328DB" w:rsidRDefault="0024381A" w:rsidP="0022368C">
      <w:pPr>
        <w:autoSpaceDE w:val="0"/>
        <w:autoSpaceDN w:val="0"/>
        <w:adjustRightInd w:val="0"/>
        <w:jc w:val="both"/>
        <w:rPr>
          <w:rFonts w:cs="Arial"/>
          <w:color w:val="000000"/>
          <w:szCs w:val="24"/>
          <w:lang w:eastAsia="en-GB"/>
        </w:rPr>
      </w:pPr>
      <w:r w:rsidRPr="00C328DB">
        <w:rPr>
          <w:rFonts w:cs="Arial"/>
          <w:color w:val="000000"/>
          <w:szCs w:val="24"/>
          <w:lang w:eastAsia="en-GB"/>
        </w:rPr>
        <w:t xml:space="preserve">Images of staff and </w:t>
      </w:r>
      <w:r w:rsidR="00534E46">
        <w:rPr>
          <w:rFonts w:cs="Arial"/>
          <w:color w:val="000000"/>
          <w:szCs w:val="24"/>
          <w:lang w:eastAsia="en-GB"/>
        </w:rPr>
        <w:t>students</w:t>
      </w:r>
      <w:r w:rsidRPr="00C328DB">
        <w:rPr>
          <w:rFonts w:cs="Arial"/>
          <w:color w:val="000000"/>
          <w:szCs w:val="24"/>
          <w:lang w:eastAsia="en-GB"/>
        </w:rPr>
        <w:t xml:space="preserve"> </w:t>
      </w:r>
      <w:r w:rsidR="00534E46">
        <w:rPr>
          <w:rFonts w:cs="Arial"/>
          <w:color w:val="000000"/>
          <w:szCs w:val="24"/>
          <w:lang w:eastAsia="en-GB"/>
        </w:rPr>
        <w:t xml:space="preserve">are captured </w:t>
      </w:r>
      <w:r w:rsidR="0022368C">
        <w:rPr>
          <w:rFonts w:cs="Arial"/>
          <w:color w:val="000000"/>
          <w:szCs w:val="24"/>
          <w:lang w:eastAsia="en-GB"/>
        </w:rPr>
        <w:t>upon recruitment of both staff and students confirmation of acceptance</w:t>
      </w:r>
      <w:r w:rsidRPr="00C328DB">
        <w:rPr>
          <w:rFonts w:cs="Arial"/>
          <w:color w:val="000000"/>
          <w:szCs w:val="24"/>
          <w:lang w:eastAsia="en-GB"/>
        </w:rPr>
        <w:t xml:space="preserve"> and as part of educational activities for use in school only. </w:t>
      </w:r>
    </w:p>
    <w:p w14:paraId="1064EEED" w14:textId="77777777" w:rsidR="0024381A" w:rsidRPr="00C328DB" w:rsidRDefault="0024381A" w:rsidP="0022368C">
      <w:pPr>
        <w:autoSpaceDE w:val="0"/>
        <w:autoSpaceDN w:val="0"/>
        <w:adjustRightInd w:val="0"/>
        <w:jc w:val="both"/>
        <w:rPr>
          <w:rFonts w:cs="Arial"/>
          <w:color w:val="000000"/>
          <w:szCs w:val="24"/>
          <w:lang w:eastAsia="en-GB"/>
        </w:rPr>
      </w:pPr>
    </w:p>
    <w:p w14:paraId="2E072A89" w14:textId="3F957D0D" w:rsidR="0024381A" w:rsidRPr="00C328DB" w:rsidRDefault="0024381A" w:rsidP="006C664A">
      <w:pPr>
        <w:autoSpaceDE w:val="0"/>
        <w:autoSpaceDN w:val="0"/>
        <w:adjustRightInd w:val="0"/>
        <w:jc w:val="both"/>
        <w:rPr>
          <w:rFonts w:cs="Arial"/>
          <w:color w:val="000000"/>
          <w:szCs w:val="24"/>
          <w:lang w:eastAsia="en-GB"/>
        </w:rPr>
      </w:pPr>
      <w:r w:rsidRPr="00C328DB">
        <w:rPr>
          <w:rFonts w:cs="Arial"/>
          <w:color w:val="000000"/>
          <w:szCs w:val="24"/>
          <w:lang w:eastAsia="en-GB"/>
        </w:rPr>
        <w:t>Unless prior consent from parents/</w:t>
      </w:r>
      <w:r w:rsidR="0022368C">
        <w:rPr>
          <w:rFonts w:cs="Arial"/>
          <w:color w:val="000000"/>
          <w:szCs w:val="24"/>
          <w:lang w:eastAsia="en-GB"/>
        </w:rPr>
        <w:t>student/staff has been given, the s</w:t>
      </w:r>
      <w:r w:rsidRPr="00C328DB">
        <w:rPr>
          <w:rFonts w:cs="Arial"/>
          <w:color w:val="000000"/>
          <w:szCs w:val="24"/>
          <w:lang w:eastAsia="en-GB"/>
        </w:rPr>
        <w:t xml:space="preserve">chool shall not utilise such images for publication or communication to external sources. </w:t>
      </w:r>
    </w:p>
    <w:p w14:paraId="63F79ED0" w14:textId="77777777" w:rsidR="0024381A" w:rsidRPr="00C328DB" w:rsidRDefault="0024381A" w:rsidP="006C664A">
      <w:pPr>
        <w:autoSpaceDE w:val="0"/>
        <w:autoSpaceDN w:val="0"/>
        <w:adjustRightInd w:val="0"/>
        <w:jc w:val="both"/>
        <w:rPr>
          <w:rFonts w:cs="Arial"/>
          <w:color w:val="000000"/>
          <w:szCs w:val="24"/>
          <w:lang w:eastAsia="en-GB"/>
        </w:rPr>
      </w:pPr>
    </w:p>
    <w:p w14:paraId="655B3727" w14:textId="77777777" w:rsidR="0022368C" w:rsidRDefault="0022368C" w:rsidP="0022368C">
      <w:pPr>
        <w:autoSpaceDE w:val="0"/>
        <w:autoSpaceDN w:val="0"/>
        <w:adjustRightInd w:val="0"/>
        <w:jc w:val="both"/>
        <w:rPr>
          <w:rFonts w:cs="Arial"/>
          <w:color w:val="000000"/>
          <w:szCs w:val="24"/>
          <w:lang w:eastAsia="en-GB"/>
        </w:rPr>
      </w:pPr>
      <w:r>
        <w:rPr>
          <w:rFonts w:cs="Arial"/>
          <w:color w:val="000000"/>
          <w:szCs w:val="24"/>
          <w:lang w:eastAsia="en-GB"/>
        </w:rPr>
        <w:t>The s</w:t>
      </w:r>
      <w:r w:rsidR="0024381A" w:rsidRPr="00C328DB">
        <w:rPr>
          <w:rFonts w:cs="Arial"/>
          <w:color w:val="000000"/>
          <w:szCs w:val="24"/>
          <w:lang w:eastAsia="en-GB"/>
        </w:rPr>
        <w:t xml:space="preserve">chool is aware that there may be safeguarding and privacy issues stemming from individuals taking still or moving images of a person(s) who could be identified. </w:t>
      </w:r>
    </w:p>
    <w:p w14:paraId="3C326E67" w14:textId="77777777" w:rsidR="0022368C" w:rsidRDefault="0022368C" w:rsidP="006C664A">
      <w:pPr>
        <w:autoSpaceDE w:val="0"/>
        <w:autoSpaceDN w:val="0"/>
        <w:adjustRightInd w:val="0"/>
        <w:rPr>
          <w:rFonts w:cs="Arial"/>
          <w:color w:val="000000"/>
          <w:szCs w:val="24"/>
          <w:lang w:eastAsia="en-GB"/>
        </w:rPr>
      </w:pPr>
    </w:p>
    <w:p w14:paraId="2D94719F" w14:textId="05B8CD99" w:rsidR="0024381A" w:rsidRPr="00C328DB" w:rsidRDefault="0024381A" w:rsidP="0022368C">
      <w:pPr>
        <w:autoSpaceDE w:val="0"/>
        <w:autoSpaceDN w:val="0"/>
        <w:adjustRightInd w:val="0"/>
        <w:jc w:val="both"/>
        <w:rPr>
          <w:rFonts w:cs="Arial"/>
          <w:color w:val="000000"/>
          <w:szCs w:val="24"/>
          <w:lang w:eastAsia="en-GB"/>
        </w:rPr>
      </w:pPr>
      <w:r w:rsidRPr="00C328DB">
        <w:rPr>
          <w:rFonts w:cs="Arial"/>
          <w:color w:val="000000"/>
          <w:szCs w:val="24"/>
          <w:lang w:eastAsia="en-GB"/>
        </w:rPr>
        <w:t>When taking photographs, parents</w:t>
      </w:r>
      <w:r w:rsidR="0022368C">
        <w:rPr>
          <w:rFonts w:cs="Arial"/>
          <w:color w:val="000000"/>
          <w:szCs w:val="24"/>
          <w:lang w:eastAsia="en-GB"/>
        </w:rPr>
        <w:t>/guardians</w:t>
      </w:r>
      <w:r w:rsidRPr="00C328DB">
        <w:rPr>
          <w:rFonts w:cs="Arial"/>
          <w:color w:val="000000"/>
          <w:szCs w:val="24"/>
          <w:lang w:eastAsia="en-GB"/>
        </w:rPr>
        <w:t xml:space="preserve"> </w:t>
      </w:r>
      <w:r w:rsidR="0022368C">
        <w:rPr>
          <w:rFonts w:cs="Arial"/>
          <w:color w:val="000000"/>
          <w:szCs w:val="24"/>
          <w:lang w:eastAsia="en-GB"/>
        </w:rPr>
        <w:t>we</w:t>
      </w:r>
      <w:r w:rsidRPr="00C328DB">
        <w:rPr>
          <w:rFonts w:cs="Arial"/>
          <w:color w:val="000000"/>
          <w:szCs w:val="24"/>
          <w:lang w:eastAsia="en-GB"/>
        </w:rPr>
        <w:t xml:space="preserve"> obtain the</w:t>
      </w:r>
      <w:r w:rsidR="0022368C">
        <w:rPr>
          <w:rFonts w:cs="Arial"/>
          <w:color w:val="000000"/>
          <w:szCs w:val="24"/>
          <w:lang w:eastAsia="en-GB"/>
        </w:rPr>
        <w:t>ir</w:t>
      </w:r>
      <w:r w:rsidRPr="00C328DB">
        <w:rPr>
          <w:rFonts w:cs="Arial"/>
          <w:color w:val="000000"/>
          <w:szCs w:val="24"/>
          <w:lang w:eastAsia="en-GB"/>
        </w:rPr>
        <w:t xml:space="preserve"> permission. Parents are asked not to post photographs that contain images of </w:t>
      </w:r>
      <w:r w:rsidR="0022368C">
        <w:rPr>
          <w:rFonts w:cs="Arial"/>
          <w:color w:val="000000"/>
          <w:szCs w:val="24"/>
          <w:lang w:eastAsia="en-GB"/>
        </w:rPr>
        <w:t>other</w:t>
      </w:r>
      <w:r w:rsidRPr="00C328DB">
        <w:rPr>
          <w:rFonts w:cs="Arial"/>
          <w:color w:val="000000"/>
          <w:szCs w:val="24"/>
          <w:lang w:eastAsia="en-GB"/>
        </w:rPr>
        <w:t xml:space="preserve"> </w:t>
      </w:r>
      <w:r w:rsidR="0022368C">
        <w:rPr>
          <w:rFonts w:cs="Arial"/>
          <w:color w:val="000000"/>
          <w:szCs w:val="24"/>
          <w:lang w:eastAsia="en-GB"/>
        </w:rPr>
        <w:t>students other</w:t>
      </w:r>
      <w:r w:rsidRPr="00C328DB">
        <w:rPr>
          <w:rFonts w:cs="Arial"/>
          <w:color w:val="000000"/>
          <w:szCs w:val="24"/>
          <w:lang w:eastAsia="en-GB"/>
        </w:rPr>
        <w:t xml:space="preserve"> than their own on the internet. </w:t>
      </w:r>
    </w:p>
    <w:p w14:paraId="32D7B55B" w14:textId="77777777" w:rsidR="0024381A" w:rsidRDefault="0024381A" w:rsidP="0022368C">
      <w:pPr>
        <w:autoSpaceDE w:val="0"/>
        <w:autoSpaceDN w:val="0"/>
        <w:adjustRightInd w:val="0"/>
        <w:jc w:val="both"/>
        <w:rPr>
          <w:rFonts w:cs="Arial"/>
          <w:color w:val="000000"/>
          <w:szCs w:val="24"/>
          <w:lang w:eastAsia="en-GB"/>
        </w:rPr>
      </w:pPr>
    </w:p>
    <w:p w14:paraId="464E52E9" w14:textId="00A95C46" w:rsidR="0022368C" w:rsidRDefault="0022368C" w:rsidP="0022368C">
      <w:pPr>
        <w:autoSpaceDE w:val="0"/>
        <w:autoSpaceDN w:val="0"/>
        <w:adjustRightInd w:val="0"/>
        <w:jc w:val="both"/>
        <w:rPr>
          <w:rFonts w:cs="Arial"/>
          <w:color w:val="000000"/>
          <w:szCs w:val="24"/>
          <w:lang w:eastAsia="en-GB"/>
        </w:rPr>
      </w:pPr>
      <w:r>
        <w:rPr>
          <w:rFonts w:cs="Arial"/>
          <w:color w:val="000000"/>
          <w:szCs w:val="24"/>
          <w:lang w:eastAsia="en-GB"/>
        </w:rPr>
        <w:t>CCTV is fully operational within Focus 1</w:t>
      </w:r>
      <w:r w:rsidRPr="0022368C">
        <w:rPr>
          <w:rFonts w:cs="Arial"/>
          <w:color w:val="000000"/>
          <w:szCs w:val="24"/>
          <w:vertAlign w:val="superscript"/>
          <w:lang w:eastAsia="en-GB"/>
        </w:rPr>
        <w:t>st</w:t>
      </w:r>
      <w:r>
        <w:rPr>
          <w:rFonts w:cs="Arial"/>
          <w:color w:val="000000"/>
          <w:szCs w:val="24"/>
          <w:lang w:eastAsia="en-GB"/>
        </w:rPr>
        <w:t xml:space="preserve"> Academy at all times.</w:t>
      </w:r>
    </w:p>
    <w:p w14:paraId="279AB435" w14:textId="1DB42BBE" w:rsidR="0024381A" w:rsidRPr="0002228A" w:rsidRDefault="0077439C" w:rsidP="0002228A">
      <w:pPr>
        <w:autoSpaceDE w:val="0"/>
        <w:autoSpaceDN w:val="0"/>
        <w:adjustRightInd w:val="0"/>
        <w:rPr>
          <w:rFonts w:cs="Arial"/>
          <w:b/>
          <w:bCs/>
          <w:color w:val="000000"/>
          <w:szCs w:val="24"/>
          <w:lang w:eastAsia="en-GB"/>
        </w:rPr>
      </w:pPr>
      <w:r>
        <w:rPr>
          <w:rFonts w:cs="Arial"/>
          <w:color w:val="000000"/>
          <w:szCs w:val="24"/>
          <w:lang w:eastAsia="en-GB"/>
        </w:rPr>
        <w:br w:type="page"/>
      </w:r>
      <w:bookmarkStart w:id="36" w:name="_Toc108524641"/>
      <w:bookmarkStart w:id="37" w:name="_Toc180756977"/>
      <w:r w:rsidR="0024381A" w:rsidRPr="0002228A">
        <w:rPr>
          <w:b/>
          <w:bCs/>
        </w:rPr>
        <w:lastRenderedPageBreak/>
        <w:t>Data Security</w:t>
      </w:r>
      <w:bookmarkEnd w:id="36"/>
      <w:bookmarkEnd w:id="37"/>
      <w:r w:rsidR="0024381A" w:rsidRPr="0002228A">
        <w:rPr>
          <w:b/>
          <w:bCs/>
        </w:rPr>
        <w:t xml:space="preserve"> </w:t>
      </w:r>
    </w:p>
    <w:p w14:paraId="02DD71F9" w14:textId="77777777" w:rsidR="0012180E" w:rsidRPr="00C328DB" w:rsidRDefault="0012180E" w:rsidP="00087EC1">
      <w:pPr>
        <w:pStyle w:val="FocusHeading4"/>
      </w:pPr>
    </w:p>
    <w:p w14:paraId="75002084" w14:textId="26BEC65A" w:rsidR="0024381A" w:rsidRPr="00C328DB" w:rsidRDefault="0024381A" w:rsidP="0022368C">
      <w:pPr>
        <w:autoSpaceDE w:val="0"/>
        <w:autoSpaceDN w:val="0"/>
        <w:adjustRightInd w:val="0"/>
        <w:jc w:val="both"/>
        <w:rPr>
          <w:rFonts w:cs="Arial"/>
          <w:color w:val="000000"/>
          <w:szCs w:val="24"/>
          <w:lang w:eastAsia="en-GB"/>
        </w:rPr>
      </w:pPr>
      <w:r w:rsidRPr="00C328DB">
        <w:rPr>
          <w:rFonts w:cs="Arial"/>
          <w:color w:val="000000"/>
          <w:szCs w:val="24"/>
          <w:lang w:eastAsia="en-GB"/>
        </w:rPr>
        <w:t xml:space="preserve">The School will use proportionate physical and technical measures to secure personal data. </w:t>
      </w:r>
    </w:p>
    <w:p w14:paraId="20EC668C" w14:textId="77777777" w:rsidR="0024381A" w:rsidRPr="00C328DB" w:rsidRDefault="0024381A" w:rsidP="0022368C">
      <w:pPr>
        <w:autoSpaceDE w:val="0"/>
        <w:autoSpaceDN w:val="0"/>
        <w:adjustRightInd w:val="0"/>
        <w:jc w:val="both"/>
        <w:rPr>
          <w:rFonts w:cs="Arial"/>
          <w:color w:val="000000"/>
          <w:szCs w:val="24"/>
          <w:lang w:eastAsia="en-GB"/>
        </w:rPr>
      </w:pPr>
    </w:p>
    <w:p w14:paraId="2826CB06" w14:textId="26506D25" w:rsidR="0024381A" w:rsidRPr="00C328DB" w:rsidRDefault="0024381A" w:rsidP="0022368C">
      <w:pPr>
        <w:autoSpaceDE w:val="0"/>
        <w:autoSpaceDN w:val="0"/>
        <w:adjustRightInd w:val="0"/>
        <w:jc w:val="both"/>
        <w:rPr>
          <w:rFonts w:cs="Arial"/>
          <w:color w:val="000000"/>
          <w:szCs w:val="24"/>
          <w:lang w:eastAsia="en-GB"/>
        </w:rPr>
      </w:pPr>
      <w:r w:rsidRPr="00C328DB">
        <w:rPr>
          <w:rFonts w:cs="Arial"/>
          <w:color w:val="000000"/>
          <w:szCs w:val="24"/>
          <w:lang w:eastAsia="en-GB"/>
        </w:rPr>
        <w:t xml:space="preserve">We will consider the security arrangements of any organisation with which data is shared shall and where require these organisations to provide evidence of the compliance with the DPA 2018 and GDPR. </w:t>
      </w:r>
    </w:p>
    <w:p w14:paraId="73476790" w14:textId="77777777" w:rsidR="0024381A" w:rsidRPr="00C328DB" w:rsidRDefault="0024381A" w:rsidP="0022368C">
      <w:pPr>
        <w:autoSpaceDE w:val="0"/>
        <w:autoSpaceDN w:val="0"/>
        <w:adjustRightInd w:val="0"/>
        <w:jc w:val="both"/>
        <w:rPr>
          <w:rFonts w:cs="Arial"/>
          <w:color w:val="000000"/>
          <w:szCs w:val="24"/>
          <w:lang w:eastAsia="en-GB"/>
        </w:rPr>
      </w:pPr>
    </w:p>
    <w:p w14:paraId="554EA6E4" w14:textId="5076D4F5" w:rsidR="0024381A" w:rsidRDefault="0024381A" w:rsidP="0022368C">
      <w:pPr>
        <w:autoSpaceDE w:val="0"/>
        <w:autoSpaceDN w:val="0"/>
        <w:adjustRightInd w:val="0"/>
        <w:jc w:val="both"/>
        <w:rPr>
          <w:rFonts w:cs="Arial"/>
          <w:color w:val="000000"/>
          <w:szCs w:val="24"/>
          <w:lang w:eastAsia="en-GB"/>
        </w:rPr>
      </w:pPr>
      <w:r w:rsidRPr="00C328DB">
        <w:rPr>
          <w:rFonts w:cs="Arial"/>
          <w:color w:val="000000"/>
          <w:szCs w:val="24"/>
          <w:lang w:eastAsia="en-GB"/>
        </w:rPr>
        <w:t xml:space="preserve">We will store hard copy data, records, and personal information out of sight and in a locked cupboard. The only exception to this is medical information that may require immediate access during the school day. This will be stored with the designated first aider. </w:t>
      </w:r>
    </w:p>
    <w:p w14:paraId="79D48D92" w14:textId="20B48D6B" w:rsidR="0012180E" w:rsidRPr="0012180E" w:rsidRDefault="0012180E" w:rsidP="0022368C">
      <w:pPr>
        <w:autoSpaceDE w:val="0"/>
        <w:autoSpaceDN w:val="0"/>
        <w:adjustRightInd w:val="0"/>
        <w:jc w:val="both"/>
        <w:rPr>
          <w:rFonts w:cs="Arial"/>
          <w:color w:val="000000"/>
          <w:szCs w:val="24"/>
          <w:lang w:eastAsia="en-GB"/>
        </w:rPr>
      </w:pPr>
    </w:p>
    <w:p w14:paraId="3A208421" w14:textId="13F89F6F" w:rsidR="0024381A" w:rsidRPr="00C328DB" w:rsidRDefault="0024381A" w:rsidP="0022368C">
      <w:pPr>
        <w:autoSpaceDE w:val="0"/>
        <w:autoSpaceDN w:val="0"/>
        <w:adjustRightInd w:val="0"/>
        <w:jc w:val="both"/>
        <w:rPr>
          <w:rFonts w:cs="Arial"/>
          <w:color w:val="000000"/>
          <w:szCs w:val="24"/>
          <w:lang w:eastAsia="en-GB"/>
        </w:rPr>
      </w:pPr>
      <w:r w:rsidRPr="00C328DB">
        <w:rPr>
          <w:rFonts w:cs="Arial"/>
          <w:color w:val="000000"/>
          <w:szCs w:val="24"/>
          <w:lang w:eastAsia="en-GB"/>
        </w:rPr>
        <w:t>Sensitive or personal information and data should not be removed from the school site; however, the Focus 1</w:t>
      </w:r>
      <w:r w:rsidRPr="00C328DB">
        <w:rPr>
          <w:rFonts w:cs="Arial"/>
          <w:color w:val="000000"/>
          <w:szCs w:val="24"/>
          <w:vertAlign w:val="superscript"/>
          <w:lang w:eastAsia="en-GB"/>
        </w:rPr>
        <w:t>st</w:t>
      </w:r>
      <w:r w:rsidRPr="00C328DB">
        <w:rPr>
          <w:rFonts w:cs="Arial"/>
          <w:color w:val="000000"/>
          <w:szCs w:val="24"/>
          <w:lang w:eastAsia="en-GB"/>
        </w:rPr>
        <w:t xml:space="preserve"> Academy acknowledges that some staff may need to transport data between the school and their home to access it for work in the evenings and at weekends. This may also apply in cases where staff have offsite meeting or are on school visits with pupils. </w:t>
      </w:r>
    </w:p>
    <w:p w14:paraId="1B1591B7" w14:textId="77777777" w:rsidR="0024381A" w:rsidRPr="00C328DB" w:rsidRDefault="0024381A" w:rsidP="0022368C">
      <w:pPr>
        <w:autoSpaceDE w:val="0"/>
        <w:autoSpaceDN w:val="0"/>
        <w:adjustRightInd w:val="0"/>
        <w:jc w:val="both"/>
        <w:rPr>
          <w:rFonts w:cs="Arial"/>
          <w:color w:val="000000"/>
          <w:szCs w:val="24"/>
          <w:lang w:eastAsia="en-GB"/>
        </w:rPr>
      </w:pPr>
    </w:p>
    <w:p w14:paraId="2583EA08" w14:textId="77777777" w:rsidR="0024381A" w:rsidRPr="00C328DB" w:rsidRDefault="0024381A" w:rsidP="0022368C">
      <w:pPr>
        <w:autoSpaceDE w:val="0"/>
        <w:autoSpaceDN w:val="0"/>
        <w:adjustRightInd w:val="0"/>
        <w:jc w:val="both"/>
        <w:rPr>
          <w:rFonts w:cs="Arial"/>
          <w:color w:val="000000"/>
          <w:szCs w:val="24"/>
          <w:lang w:eastAsia="en-GB"/>
        </w:rPr>
      </w:pPr>
      <w:r w:rsidRPr="00C328DB">
        <w:rPr>
          <w:rFonts w:cs="Arial"/>
          <w:color w:val="000000"/>
          <w:szCs w:val="24"/>
          <w:lang w:eastAsia="en-GB"/>
        </w:rPr>
        <w:t xml:space="preserve">To reduce the risk of personal data being compromised any individual taking personal data away from the School site must adhere to the following: </w:t>
      </w:r>
    </w:p>
    <w:p w14:paraId="28C918A3" w14:textId="77777777" w:rsidR="0024381A" w:rsidRPr="00C328DB" w:rsidRDefault="0024381A" w:rsidP="0022368C">
      <w:pPr>
        <w:autoSpaceDE w:val="0"/>
        <w:autoSpaceDN w:val="0"/>
        <w:adjustRightInd w:val="0"/>
        <w:jc w:val="both"/>
        <w:rPr>
          <w:rFonts w:cs="Arial"/>
          <w:color w:val="000000"/>
          <w:szCs w:val="24"/>
          <w:lang w:eastAsia="en-GB"/>
        </w:rPr>
      </w:pPr>
    </w:p>
    <w:p w14:paraId="6F24D7D0" w14:textId="7EB45B7C" w:rsidR="0024381A" w:rsidRPr="0002228A" w:rsidRDefault="0024381A" w:rsidP="0002228A">
      <w:pPr>
        <w:pStyle w:val="ListParagraph"/>
        <w:numPr>
          <w:ilvl w:val="2"/>
          <w:numId w:val="13"/>
        </w:numPr>
        <w:autoSpaceDE w:val="0"/>
        <w:autoSpaceDN w:val="0"/>
        <w:adjustRightInd w:val="0"/>
        <w:jc w:val="both"/>
        <w:rPr>
          <w:rFonts w:cs="Arial"/>
          <w:color w:val="000000"/>
          <w:szCs w:val="24"/>
          <w:lang w:eastAsia="en-GB"/>
        </w:rPr>
      </w:pPr>
      <w:r w:rsidRPr="0002228A">
        <w:rPr>
          <w:rFonts w:cs="Arial"/>
          <w:color w:val="000000"/>
          <w:szCs w:val="24"/>
          <w:lang w:eastAsia="en-GB"/>
        </w:rPr>
        <w:t xml:space="preserve">Paper copies of personal data should not be taken off the school site as if misplaced they are easily accessed. If no alternative is available other than to take paper copies of data off the school site then the individual must ensure that the information should not be on view in public places, or left unattended under any circumstances. </w:t>
      </w:r>
    </w:p>
    <w:p w14:paraId="7378330E" w14:textId="77777777" w:rsidR="0024381A" w:rsidRPr="00C328DB" w:rsidRDefault="0024381A" w:rsidP="00C328DB">
      <w:pPr>
        <w:autoSpaceDE w:val="0"/>
        <w:autoSpaceDN w:val="0"/>
        <w:adjustRightInd w:val="0"/>
        <w:rPr>
          <w:rFonts w:cs="Arial"/>
          <w:color w:val="000000"/>
          <w:szCs w:val="24"/>
          <w:lang w:eastAsia="en-GB"/>
        </w:rPr>
      </w:pPr>
    </w:p>
    <w:p w14:paraId="2EF837F9" w14:textId="5A44F672" w:rsidR="0024381A" w:rsidRPr="0002228A" w:rsidRDefault="0024381A" w:rsidP="0002228A">
      <w:pPr>
        <w:pStyle w:val="ListParagraph"/>
        <w:numPr>
          <w:ilvl w:val="2"/>
          <w:numId w:val="13"/>
        </w:numPr>
        <w:autoSpaceDE w:val="0"/>
        <w:autoSpaceDN w:val="0"/>
        <w:adjustRightInd w:val="0"/>
        <w:jc w:val="both"/>
        <w:rPr>
          <w:rFonts w:cs="Arial"/>
          <w:color w:val="000000"/>
          <w:szCs w:val="24"/>
          <w:lang w:eastAsia="en-GB"/>
        </w:rPr>
      </w:pPr>
      <w:r w:rsidRPr="0002228A">
        <w:rPr>
          <w:rFonts w:cs="Arial"/>
          <w:color w:val="000000"/>
          <w:szCs w:val="24"/>
          <w:lang w:eastAsia="en-GB"/>
        </w:rPr>
        <w:t xml:space="preserve">Unwanted paper copies of data, sensitive information or </w:t>
      </w:r>
      <w:r w:rsidR="0022368C" w:rsidRPr="0002228A">
        <w:rPr>
          <w:rFonts w:cs="Arial"/>
          <w:color w:val="000000"/>
          <w:szCs w:val="24"/>
          <w:lang w:eastAsia="en-GB"/>
        </w:rPr>
        <w:t>student</w:t>
      </w:r>
      <w:r w:rsidRPr="0002228A">
        <w:rPr>
          <w:rFonts w:cs="Arial"/>
          <w:color w:val="000000"/>
          <w:szCs w:val="24"/>
          <w:lang w:eastAsia="en-GB"/>
        </w:rPr>
        <w:t xml:space="preserve"> files must be shredded. This also applies to handwritten notes if the notes reference any other staff member or </w:t>
      </w:r>
      <w:r w:rsidR="0022368C" w:rsidRPr="0002228A">
        <w:rPr>
          <w:rFonts w:cs="Arial"/>
          <w:color w:val="000000"/>
          <w:szCs w:val="24"/>
          <w:lang w:eastAsia="en-GB"/>
        </w:rPr>
        <w:t>student</w:t>
      </w:r>
      <w:r w:rsidRPr="0002228A">
        <w:rPr>
          <w:rFonts w:cs="Arial"/>
          <w:color w:val="000000"/>
          <w:szCs w:val="24"/>
          <w:lang w:eastAsia="en-GB"/>
        </w:rPr>
        <w:t xml:space="preserve"> by name. </w:t>
      </w:r>
      <w:r w:rsidR="0022368C" w:rsidRPr="0002228A">
        <w:rPr>
          <w:rFonts w:cs="Arial"/>
          <w:color w:val="000000"/>
          <w:szCs w:val="24"/>
          <w:lang w:eastAsia="en-GB"/>
        </w:rPr>
        <w:t xml:space="preserve"> </w:t>
      </w:r>
      <w:r w:rsidRPr="0002228A">
        <w:rPr>
          <w:rFonts w:cs="Arial"/>
          <w:color w:val="000000"/>
          <w:szCs w:val="24"/>
          <w:lang w:eastAsia="en-GB"/>
        </w:rPr>
        <w:t xml:space="preserve">Individuals must take care to ensure that printouts of any personal or sensitive information are not left in printer trays or photocopiers. </w:t>
      </w:r>
    </w:p>
    <w:p w14:paraId="03881890" w14:textId="77777777" w:rsidR="0024381A" w:rsidRPr="00C328DB" w:rsidRDefault="0024381A" w:rsidP="0022368C">
      <w:pPr>
        <w:autoSpaceDE w:val="0"/>
        <w:autoSpaceDN w:val="0"/>
        <w:adjustRightInd w:val="0"/>
        <w:jc w:val="both"/>
        <w:rPr>
          <w:rFonts w:cs="Arial"/>
          <w:color w:val="000000"/>
          <w:szCs w:val="24"/>
          <w:lang w:eastAsia="en-GB"/>
        </w:rPr>
      </w:pPr>
    </w:p>
    <w:p w14:paraId="2E1A2A5A" w14:textId="217DB406" w:rsidR="0012180E" w:rsidRPr="0002228A" w:rsidRDefault="0024381A" w:rsidP="0002228A">
      <w:pPr>
        <w:pStyle w:val="ListParagraph"/>
        <w:numPr>
          <w:ilvl w:val="2"/>
          <w:numId w:val="13"/>
        </w:numPr>
        <w:autoSpaceDE w:val="0"/>
        <w:autoSpaceDN w:val="0"/>
        <w:adjustRightInd w:val="0"/>
        <w:jc w:val="both"/>
        <w:rPr>
          <w:rFonts w:cs="Arial"/>
          <w:color w:val="000000"/>
          <w:szCs w:val="24"/>
          <w:lang w:eastAsia="en-GB"/>
        </w:rPr>
      </w:pPr>
      <w:r w:rsidRPr="0002228A">
        <w:rPr>
          <w:rFonts w:cs="Arial"/>
          <w:color w:val="000000"/>
          <w:szCs w:val="24"/>
          <w:lang w:eastAsia="en-GB"/>
        </w:rPr>
        <w:t xml:space="preserve">Where information is being viewed on a PC, staff must ensure that the window and documents are properly shut down before leaving the computer unattended. Sensitive information should not be viewed on public computers. </w:t>
      </w:r>
    </w:p>
    <w:p w14:paraId="18F8AA50" w14:textId="77777777" w:rsidR="00EC3D99" w:rsidRDefault="00EC3D99" w:rsidP="0077439C">
      <w:pPr>
        <w:autoSpaceDE w:val="0"/>
        <w:autoSpaceDN w:val="0"/>
        <w:adjustRightInd w:val="0"/>
        <w:jc w:val="both"/>
        <w:rPr>
          <w:rFonts w:cs="Arial"/>
          <w:color w:val="000000"/>
          <w:szCs w:val="24"/>
          <w:lang w:eastAsia="en-GB"/>
        </w:rPr>
      </w:pPr>
    </w:p>
    <w:p w14:paraId="16AA74A4" w14:textId="77777777" w:rsidR="00EC3D99" w:rsidRDefault="00EC3D99" w:rsidP="0077439C">
      <w:pPr>
        <w:autoSpaceDE w:val="0"/>
        <w:autoSpaceDN w:val="0"/>
        <w:adjustRightInd w:val="0"/>
        <w:jc w:val="both"/>
        <w:rPr>
          <w:rFonts w:cs="Arial"/>
          <w:color w:val="000000"/>
          <w:szCs w:val="24"/>
          <w:lang w:eastAsia="en-GB"/>
        </w:rPr>
      </w:pPr>
    </w:p>
    <w:p w14:paraId="2449662F" w14:textId="77777777" w:rsidR="00EC3D99" w:rsidRDefault="00EC3D99" w:rsidP="0077439C">
      <w:pPr>
        <w:autoSpaceDE w:val="0"/>
        <w:autoSpaceDN w:val="0"/>
        <w:adjustRightInd w:val="0"/>
        <w:jc w:val="both"/>
        <w:rPr>
          <w:rFonts w:cs="Arial"/>
          <w:color w:val="000000"/>
          <w:szCs w:val="24"/>
          <w:lang w:eastAsia="en-GB"/>
        </w:rPr>
      </w:pPr>
    </w:p>
    <w:p w14:paraId="2EE1F22A" w14:textId="77777777" w:rsidR="00EC3D99" w:rsidRPr="0077439C" w:rsidRDefault="00EC3D99" w:rsidP="0077439C">
      <w:pPr>
        <w:autoSpaceDE w:val="0"/>
        <w:autoSpaceDN w:val="0"/>
        <w:adjustRightInd w:val="0"/>
        <w:jc w:val="both"/>
        <w:rPr>
          <w:rFonts w:cs="Arial"/>
          <w:color w:val="000000"/>
          <w:szCs w:val="24"/>
          <w:lang w:eastAsia="en-GB"/>
        </w:rPr>
      </w:pPr>
    </w:p>
    <w:p w14:paraId="6F06601B" w14:textId="139F41D9" w:rsidR="00222DDF" w:rsidRPr="00C328DB" w:rsidRDefault="00045DB8" w:rsidP="00C328DB">
      <w:pPr>
        <w:rPr>
          <w:rFonts w:cs="Arial"/>
          <w:b/>
          <w:color w:val="FF0000"/>
          <w:sz w:val="20"/>
          <w:szCs w:val="20"/>
        </w:rPr>
      </w:pPr>
      <w:r>
        <w:rPr>
          <w:rFonts w:cs="Arial"/>
          <w:b/>
          <w:color w:val="FF0000"/>
          <w:sz w:val="20"/>
          <w:szCs w:val="20"/>
        </w:rPr>
        <w:t>R</w:t>
      </w:r>
      <w:r w:rsidR="0077439C">
        <w:rPr>
          <w:rFonts w:cs="Arial"/>
          <w:b/>
          <w:color w:val="FF0000"/>
          <w:sz w:val="20"/>
          <w:szCs w:val="20"/>
        </w:rPr>
        <w:t>eview</w:t>
      </w:r>
      <w:r w:rsidR="00222DDF" w:rsidRPr="00C328DB">
        <w:rPr>
          <w:rFonts w:cs="Arial"/>
          <w:b/>
          <w:color w:val="FF0000"/>
          <w:sz w:val="20"/>
          <w:szCs w:val="20"/>
        </w:rPr>
        <w:t>ed June 2015</w:t>
      </w:r>
    </w:p>
    <w:p w14:paraId="62A1D9F4" w14:textId="4A706493" w:rsidR="00222DDF" w:rsidRPr="00C328DB" w:rsidRDefault="00045DB8" w:rsidP="00C328DB">
      <w:pPr>
        <w:rPr>
          <w:rFonts w:cs="Arial"/>
          <w:b/>
          <w:color w:val="FF0000"/>
          <w:sz w:val="20"/>
          <w:szCs w:val="20"/>
        </w:rPr>
      </w:pPr>
      <w:r>
        <w:rPr>
          <w:rFonts w:cs="Arial"/>
          <w:b/>
          <w:color w:val="FF0000"/>
          <w:sz w:val="20"/>
          <w:szCs w:val="20"/>
        </w:rPr>
        <w:t>R</w:t>
      </w:r>
      <w:r w:rsidR="00222DDF" w:rsidRPr="00C328DB">
        <w:rPr>
          <w:rFonts w:cs="Arial"/>
          <w:b/>
          <w:color w:val="FF0000"/>
          <w:sz w:val="20"/>
          <w:szCs w:val="20"/>
        </w:rPr>
        <w:t>eviewed June 2016</w:t>
      </w:r>
    </w:p>
    <w:p w14:paraId="76334013" w14:textId="214EAD38" w:rsidR="00222DDF" w:rsidRPr="00C328DB" w:rsidRDefault="00045DB8" w:rsidP="00C328DB">
      <w:pPr>
        <w:rPr>
          <w:rFonts w:cs="Arial"/>
          <w:b/>
          <w:color w:val="FF0000"/>
          <w:sz w:val="20"/>
          <w:szCs w:val="20"/>
        </w:rPr>
      </w:pPr>
      <w:r>
        <w:rPr>
          <w:rFonts w:cs="Arial"/>
          <w:b/>
          <w:color w:val="FF0000"/>
          <w:sz w:val="20"/>
          <w:szCs w:val="20"/>
        </w:rPr>
        <w:t>R</w:t>
      </w:r>
      <w:r w:rsidR="00222DDF" w:rsidRPr="00C328DB">
        <w:rPr>
          <w:rFonts w:cs="Arial"/>
          <w:b/>
          <w:color w:val="FF0000"/>
          <w:sz w:val="20"/>
          <w:szCs w:val="20"/>
        </w:rPr>
        <w:t>eviewed June 2017</w:t>
      </w:r>
    </w:p>
    <w:p w14:paraId="272E2253" w14:textId="721B3F4B" w:rsidR="00207164" w:rsidRPr="00C328DB" w:rsidRDefault="00045DB8" w:rsidP="00C328DB">
      <w:pPr>
        <w:rPr>
          <w:rFonts w:cs="Arial"/>
          <w:b/>
          <w:color w:val="FF0000"/>
          <w:sz w:val="20"/>
          <w:szCs w:val="20"/>
        </w:rPr>
      </w:pPr>
      <w:r>
        <w:rPr>
          <w:rFonts w:cs="Arial"/>
          <w:b/>
          <w:color w:val="FF0000"/>
          <w:sz w:val="20"/>
          <w:szCs w:val="20"/>
        </w:rPr>
        <w:t>R</w:t>
      </w:r>
      <w:r w:rsidR="00207164" w:rsidRPr="00C328DB">
        <w:rPr>
          <w:rFonts w:cs="Arial"/>
          <w:b/>
          <w:color w:val="FF0000"/>
          <w:sz w:val="20"/>
          <w:szCs w:val="20"/>
        </w:rPr>
        <w:t>eview</w:t>
      </w:r>
      <w:r w:rsidR="00FB63E6">
        <w:rPr>
          <w:rFonts w:cs="Arial"/>
          <w:b/>
          <w:color w:val="FF0000"/>
          <w:sz w:val="20"/>
          <w:szCs w:val="20"/>
        </w:rPr>
        <w:t>ed</w:t>
      </w:r>
      <w:r w:rsidR="00207164" w:rsidRPr="00C328DB">
        <w:rPr>
          <w:rFonts w:cs="Arial"/>
          <w:b/>
          <w:color w:val="FF0000"/>
          <w:sz w:val="20"/>
          <w:szCs w:val="20"/>
        </w:rPr>
        <w:t xml:space="preserve"> July 2018</w:t>
      </w:r>
    </w:p>
    <w:p w14:paraId="2FE782B9" w14:textId="5E0BBA7B" w:rsidR="00A310F1" w:rsidRPr="00C328DB" w:rsidRDefault="00045DB8" w:rsidP="00C328DB">
      <w:pPr>
        <w:rPr>
          <w:rFonts w:cs="Arial"/>
          <w:b/>
          <w:color w:val="FF0000"/>
          <w:sz w:val="20"/>
          <w:szCs w:val="20"/>
        </w:rPr>
      </w:pPr>
      <w:r>
        <w:rPr>
          <w:rFonts w:cs="Arial"/>
          <w:b/>
          <w:color w:val="FF0000"/>
          <w:sz w:val="20"/>
          <w:szCs w:val="20"/>
        </w:rPr>
        <w:t>R</w:t>
      </w:r>
      <w:r w:rsidR="00A310F1" w:rsidRPr="00C328DB">
        <w:rPr>
          <w:rFonts w:cs="Arial"/>
          <w:b/>
          <w:color w:val="FF0000"/>
          <w:sz w:val="20"/>
          <w:szCs w:val="20"/>
        </w:rPr>
        <w:t>eviewed June 2019</w:t>
      </w:r>
    </w:p>
    <w:p w14:paraId="6040D47E" w14:textId="491ABDDC" w:rsidR="003C2D4F" w:rsidRPr="00C328DB" w:rsidRDefault="00045DB8" w:rsidP="00C328DB">
      <w:pPr>
        <w:rPr>
          <w:rFonts w:cs="Arial"/>
          <w:b/>
          <w:color w:val="FF0000"/>
          <w:sz w:val="20"/>
          <w:szCs w:val="20"/>
        </w:rPr>
      </w:pPr>
      <w:r>
        <w:rPr>
          <w:rFonts w:cs="Arial"/>
          <w:b/>
          <w:color w:val="FF0000"/>
          <w:sz w:val="20"/>
          <w:szCs w:val="20"/>
        </w:rPr>
        <w:t>R</w:t>
      </w:r>
      <w:r w:rsidR="003C2D4F" w:rsidRPr="00C328DB">
        <w:rPr>
          <w:rFonts w:cs="Arial"/>
          <w:b/>
          <w:color w:val="FF0000"/>
          <w:sz w:val="20"/>
          <w:szCs w:val="20"/>
        </w:rPr>
        <w:t>eviewed July 2020</w:t>
      </w:r>
    </w:p>
    <w:p w14:paraId="3BA0A0CB" w14:textId="7A813822" w:rsidR="00104D4F" w:rsidRPr="00C328DB" w:rsidRDefault="00045DB8" w:rsidP="00C328DB">
      <w:pPr>
        <w:rPr>
          <w:rFonts w:cs="Arial"/>
          <w:b/>
          <w:color w:val="FF0000"/>
          <w:sz w:val="20"/>
          <w:szCs w:val="20"/>
        </w:rPr>
      </w:pPr>
      <w:r>
        <w:rPr>
          <w:rFonts w:cs="Arial"/>
          <w:b/>
          <w:color w:val="FF0000"/>
          <w:sz w:val="20"/>
          <w:szCs w:val="20"/>
        </w:rPr>
        <w:t>R</w:t>
      </w:r>
      <w:r w:rsidR="00FB63E6">
        <w:rPr>
          <w:rFonts w:cs="Arial"/>
          <w:b/>
          <w:color w:val="FF0000"/>
          <w:sz w:val="20"/>
          <w:szCs w:val="20"/>
        </w:rPr>
        <w:t>eviewed Sept</w:t>
      </w:r>
      <w:r w:rsidR="00104D4F" w:rsidRPr="00C328DB">
        <w:rPr>
          <w:rFonts w:cs="Arial"/>
          <w:b/>
          <w:color w:val="FF0000"/>
          <w:sz w:val="20"/>
          <w:szCs w:val="20"/>
        </w:rPr>
        <w:t xml:space="preserve"> 2021</w:t>
      </w:r>
    </w:p>
    <w:p w14:paraId="1A7B7962" w14:textId="4828ACA5" w:rsidR="007C6E40" w:rsidRDefault="00045DB8" w:rsidP="00C328DB">
      <w:pPr>
        <w:rPr>
          <w:rFonts w:cs="Arial"/>
          <w:b/>
          <w:color w:val="FF0000"/>
          <w:sz w:val="20"/>
          <w:szCs w:val="20"/>
        </w:rPr>
      </w:pPr>
      <w:r>
        <w:rPr>
          <w:rFonts w:cs="Arial"/>
          <w:b/>
          <w:color w:val="FF0000"/>
          <w:sz w:val="20"/>
          <w:szCs w:val="20"/>
        </w:rPr>
        <w:lastRenderedPageBreak/>
        <w:t>R</w:t>
      </w:r>
      <w:r w:rsidR="007C6E40" w:rsidRPr="00C328DB">
        <w:rPr>
          <w:rFonts w:cs="Arial"/>
          <w:b/>
          <w:color w:val="FF0000"/>
          <w:sz w:val="20"/>
          <w:szCs w:val="20"/>
        </w:rPr>
        <w:t>eviewed June 2022</w:t>
      </w:r>
    </w:p>
    <w:p w14:paraId="5B7404C4" w14:textId="799A97C0" w:rsidR="00045DB8" w:rsidRDefault="00045DB8" w:rsidP="00C328DB">
      <w:pPr>
        <w:rPr>
          <w:rFonts w:cs="Arial"/>
          <w:b/>
          <w:color w:val="FF0000"/>
          <w:sz w:val="20"/>
          <w:szCs w:val="20"/>
        </w:rPr>
      </w:pPr>
      <w:r>
        <w:rPr>
          <w:rFonts w:cs="Arial"/>
          <w:b/>
          <w:color w:val="FF0000"/>
          <w:sz w:val="20"/>
          <w:szCs w:val="20"/>
        </w:rPr>
        <w:t>Reviewed August 2023</w:t>
      </w:r>
    </w:p>
    <w:p w14:paraId="3ABCA9F2" w14:textId="5B680B77" w:rsidR="00987074" w:rsidRDefault="00987074" w:rsidP="00C328DB">
      <w:pPr>
        <w:rPr>
          <w:rFonts w:cs="Arial"/>
          <w:b/>
          <w:color w:val="FF0000"/>
          <w:sz w:val="20"/>
          <w:szCs w:val="20"/>
        </w:rPr>
      </w:pPr>
      <w:r>
        <w:rPr>
          <w:rFonts w:cs="Arial"/>
          <w:b/>
          <w:color w:val="FF0000"/>
          <w:sz w:val="20"/>
          <w:szCs w:val="20"/>
        </w:rPr>
        <w:t>Reviewed September 2024</w:t>
      </w:r>
    </w:p>
    <w:p w14:paraId="4FE738B7" w14:textId="2715E4FB" w:rsidR="0002228A" w:rsidRPr="00C328DB" w:rsidRDefault="0002228A" w:rsidP="00C328DB">
      <w:pPr>
        <w:rPr>
          <w:rFonts w:cs="Arial"/>
          <w:b/>
          <w:color w:val="FF0000"/>
          <w:sz w:val="20"/>
          <w:szCs w:val="20"/>
        </w:rPr>
      </w:pPr>
      <w:r>
        <w:rPr>
          <w:rFonts w:cs="Arial"/>
          <w:b/>
          <w:color w:val="FF0000"/>
          <w:sz w:val="20"/>
          <w:szCs w:val="20"/>
        </w:rPr>
        <w:t>Reviewed July 2025</w:t>
      </w:r>
    </w:p>
    <w:sectPr w:rsidR="0002228A" w:rsidRPr="00C328DB" w:rsidSect="00CB67F3">
      <w:footerReference w:type="default" r:id="rId11"/>
      <w:footerReference w:type="first" r:id="rId12"/>
      <w:pgSz w:w="11906" w:h="16838"/>
      <w:pgMar w:top="1276" w:right="1440" w:bottom="1440" w:left="1440" w:header="708" w:footer="2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1494A" w14:textId="77777777" w:rsidR="00222DDF" w:rsidRDefault="00222DDF" w:rsidP="00E9076C">
      <w:r>
        <w:separator/>
      </w:r>
    </w:p>
  </w:endnote>
  <w:endnote w:type="continuationSeparator" w:id="0">
    <w:p w14:paraId="1750FE9E" w14:textId="77777777" w:rsidR="00222DDF" w:rsidRDefault="00222DDF" w:rsidP="00E9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64C83" w14:textId="17875277" w:rsidR="00FB63E6" w:rsidRDefault="00FB63E6">
    <w:pPr>
      <w:pStyle w:val="Footer"/>
      <w:jc w:val="right"/>
    </w:pPr>
    <w:r>
      <w:fldChar w:fldCharType="begin"/>
    </w:r>
    <w:r>
      <w:instrText xml:space="preserve"> PAGE   \* MERGEFORMAT </w:instrText>
    </w:r>
    <w:r>
      <w:fldChar w:fldCharType="separate"/>
    </w:r>
    <w:r w:rsidR="00AC1A7A">
      <w:rPr>
        <w:noProof/>
      </w:rPr>
      <w:t>4</w:t>
    </w:r>
    <w:r>
      <w:rPr>
        <w:noProof/>
      </w:rPr>
      <w:fldChar w:fldCharType="end"/>
    </w:r>
  </w:p>
  <w:p w14:paraId="5F1CB38B" w14:textId="37ED496B" w:rsidR="00222DDF" w:rsidRDefault="00222DDF" w:rsidP="00E9076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367EF" w14:textId="77777777" w:rsidR="00DE4EA8" w:rsidRDefault="00DE4EA8" w:rsidP="00DE4EA8">
    <w:pPr>
      <w:pStyle w:val="Footer"/>
      <w:jc w:val="center"/>
      <w:rPr>
        <w:rFonts w:asciiTheme="minorHAnsi" w:hAnsiTheme="minorHAnsi" w:cstheme="minorHAnsi"/>
        <w:color w:val="000000"/>
        <w:sz w:val="27"/>
        <w:szCs w:val="27"/>
        <w:lang w:eastAsia="en-GB"/>
      </w:rPr>
    </w:pPr>
    <w:r>
      <w:rPr>
        <w:rFonts w:asciiTheme="minorHAnsi" w:hAnsiTheme="minorHAnsi" w:cstheme="minorHAnsi"/>
        <w:color w:val="000000"/>
        <w:sz w:val="27"/>
        <w:szCs w:val="27"/>
      </w:rPr>
      <w:t>Arnos Grove Campus - 339 Bowes Road, Arnos Grove, London, N11 1BA</w:t>
    </w:r>
  </w:p>
  <w:p w14:paraId="6686FF8F" w14:textId="77777777" w:rsidR="00DE4EA8" w:rsidRDefault="00DE4EA8" w:rsidP="00DE4EA8">
    <w:pPr>
      <w:pStyle w:val="Footer"/>
      <w:jc w:val="center"/>
      <w:rPr>
        <w:rFonts w:asciiTheme="minorHAnsi" w:hAnsiTheme="minorHAnsi" w:cstheme="minorHAnsi"/>
        <w:color w:val="000000"/>
        <w:sz w:val="27"/>
        <w:szCs w:val="27"/>
      </w:rPr>
    </w:pPr>
    <w:r>
      <w:rPr>
        <w:rFonts w:asciiTheme="minorHAnsi" w:hAnsiTheme="minorHAnsi" w:cstheme="minorHAnsi"/>
        <w:color w:val="000000"/>
        <w:sz w:val="27"/>
        <w:szCs w:val="27"/>
      </w:rPr>
      <w:t>Cheshunt Campus - 44 Windmill Lane, Waltham Cross, Herts, EN8 9AJ</w:t>
    </w:r>
  </w:p>
  <w:p w14:paraId="6406F294" w14:textId="77777777" w:rsidR="00DE4EA8" w:rsidRDefault="00DE4EA8" w:rsidP="00DE4EA8">
    <w:pPr>
      <w:pStyle w:val="Footer"/>
      <w:jc w:val="center"/>
      <w:rPr>
        <w:rFonts w:asciiTheme="minorHAnsi" w:hAnsiTheme="minorHAnsi" w:cstheme="minorHAnsi"/>
        <w:color w:val="000000"/>
        <w:sz w:val="27"/>
        <w:szCs w:val="27"/>
      </w:rPr>
    </w:pPr>
    <w:r>
      <w:rPr>
        <w:rFonts w:asciiTheme="minorHAnsi" w:hAnsiTheme="minorHAnsi" w:cstheme="minorHAnsi"/>
        <w:color w:val="000000"/>
        <w:sz w:val="27"/>
        <w:szCs w:val="27"/>
      </w:rPr>
      <w:t xml:space="preserve">Welwyn Garden City Campus - </w:t>
    </w:r>
    <w:proofErr w:type="spellStart"/>
    <w:r>
      <w:rPr>
        <w:rFonts w:asciiTheme="minorHAnsi" w:hAnsiTheme="minorHAnsi" w:cstheme="minorHAnsi"/>
        <w:color w:val="000000"/>
        <w:sz w:val="27"/>
        <w:szCs w:val="27"/>
      </w:rPr>
      <w:t>Stanborough</w:t>
    </w:r>
    <w:proofErr w:type="spellEnd"/>
    <w:r>
      <w:rPr>
        <w:rFonts w:asciiTheme="minorHAnsi" w:hAnsiTheme="minorHAnsi" w:cstheme="minorHAnsi"/>
        <w:color w:val="000000"/>
        <w:sz w:val="27"/>
        <w:szCs w:val="27"/>
      </w:rPr>
      <w:t xml:space="preserve"> Road, Welwyn, Herts, AL8 6XE </w:t>
    </w:r>
  </w:p>
  <w:p w14:paraId="47A41A9D" w14:textId="76F85C13" w:rsidR="007F6272" w:rsidRPr="00DE4EA8" w:rsidRDefault="00DE4EA8" w:rsidP="00DE4EA8">
    <w:pPr>
      <w:pStyle w:val="Footer"/>
      <w:jc w:val="center"/>
      <w:rPr>
        <w:rFonts w:asciiTheme="minorHAnsi" w:hAnsiTheme="minorHAnsi" w:cstheme="minorHAnsi"/>
        <w:szCs w:val="24"/>
      </w:rPr>
    </w:pPr>
    <w:r>
      <w:rPr>
        <w:rFonts w:asciiTheme="minorHAnsi" w:hAnsiTheme="minorHAnsi" w:cstheme="minorHAnsi"/>
        <w:color w:val="000000"/>
        <w:sz w:val="27"/>
        <w:szCs w:val="27"/>
      </w:rPr>
      <w:t>New Southgate – 115 Brunswick Park Road, London N11 1EA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92779" w14:textId="77777777" w:rsidR="00222DDF" w:rsidRDefault="00222DDF" w:rsidP="00E9076C">
      <w:r>
        <w:separator/>
      </w:r>
    </w:p>
  </w:footnote>
  <w:footnote w:type="continuationSeparator" w:id="0">
    <w:p w14:paraId="0546A8EF" w14:textId="77777777" w:rsidR="00222DDF" w:rsidRDefault="00222DDF" w:rsidP="00E907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19D"/>
    <w:multiLevelType w:val="hybridMultilevel"/>
    <w:tmpl w:val="1614400E"/>
    <w:lvl w:ilvl="0" w:tplc="641053B0">
      <w:start w:val="1"/>
      <w:numFmt w:val="lowerLetter"/>
      <w:lvlText w:val="%1)"/>
      <w:lvlJc w:val="left"/>
      <w:pPr>
        <w:ind w:left="1008" w:hanging="360"/>
      </w:pPr>
    </w:lvl>
    <w:lvl w:ilvl="1" w:tplc="08090019" w:tentative="1">
      <w:start w:val="1"/>
      <w:numFmt w:val="lowerLetter"/>
      <w:lvlText w:val="%2."/>
      <w:lvlJc w:val="left"/>
      <w:pPr>
        <w:ind w:left="1728" w:hanging="360"/>
      </w:pPr>
    </w:lvl>
    <w:lvl w:ilvl="2" w:tplc="0809001B" w:tentative="1">
      <w:start w:val="1"/>
      <w:numFmt w:val="lowerRoman"/>
      <w:lvlText w:val="%3."/>
      <w:lvlJc w:val="right"/>
      <w:pPr>
        <w:ind w:left="2448" w:hanging="180"/>
      </w:pPr>
    </w:lvl>
    <w:lvl w:ilvl="3" w:tplc="0809000F" w:tentative="1">
      <w:start w:val="1"/>
      <w:numFmt w:val="decimal"/>
      <w:lvlText w:val="%4."/>
      <w:lvlJc w:val="left"/>
      <w:pPr>
        <w:ind w:left="3168" w:hanging="360"/>
      </w:pPr>
    </w:lvl>
    <w:lvl w:ilvl="4" w:tplc="08090019" w:tentative="1">
      <w:start w:val="1"/>
      <w:numFmt w:val="lowerLetter"/>
      <w:lvlText w:val="%5."/>
      <w:lvlJc w:val="left"/>
      <w:pPr>
        <w:ind w:left="3888" w:hanging="360"/>
      </w:pPr>
    </w:lvl>
    <w:lvl w:ilvl="5" w:tplc="0809001B" w:tentative="1">
      <w:start w:val="1"/>
      <w:numFmt w:val="lowerRoman"/>
      <w:lvlText w:val="%6."/>
      <w:lvlJc w:val="right"/>
      <w:pPr>
        <w:ind w:left="4608" w:hanging="180"/>
      </w:pPr>
    </w:lvl>
    <w:lvl w:ilvl="6" w:tplc="0809000F" w:tentative="1">
      <w:start w:val="1"/>
      <w:numFmt w:val="decimal"/>
      <w:lvlText w:val="%7."/>
      <w:lvlJc w:val="left"/>
      <w:pPr>
        <w:ind w:left="5328" w:hanging="360"/>
      </w:pPr>
    </w:lvl>
    <w:lvl w:ilvl="7" w:tplc="08090019" w:tentative="1">
      <w:start w:val="1"/>
      <w:numFmt w:val="lowerLetter"/>
      <w:lvlText w:val="%8."/>
      <w:lvlJc w:val="left"/>
      <w:pPr>
        <w:ind w:left="6048" w:hanging="360"/>
      </w:pPr>
    </w:lvl>
    <w:lvl w:ilvl="8" w:tplc="0809001B" w:tentative="1">
      <w:start w:val="1"/>
      <w:numFmt w:val="lowerRoman"/>
      <w:lvlText w:val="%9."/>
      <w:lvlJc w:val="right"/>
      <w:pPr>
        <w:ind w:left="6768" w:hanging="180"/>
      </w:pPr>
    </w:lvl>
  </w:abstractNum>
  <w:abstractNum w:abstractNumId="1" w15:restartNumberingAfterBreak="0">
    <w:nsid w:val="03770C84"/>
    <w:multiLevelType w:val="multilevel"/>
    <w:tmpl w:val="ABF4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0123F"/>
    <w:multiLevelType w:val="multilevel"/>
    <w:tmpl w:val="4506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035C3"/>
    <w:multiLevelType w:val="multilevel"/>
    <w:tmpl w:val="E08A9DE2"/>
    <w:lvl w:ilvl="0">
      <w:start w:val="1"/>
      <w:numFmt w:val="decimal"/>
      <w:lvlText w:val="%1."/>
      <w:lvlJc w:val="left"/>
      <w:pPr>
        <w:ind w:left="1440" w:hanging="360"/>
      </w:pPr>
      <w:rPr>
        <w:rFonts w:cs="Times New Roman" w:hint="default"/>
      </w:rPr>
    </w:lvl>
    <w:lvl w:ilvl="1">
      <w:start w:val="4"/>
      <w:numFmt w:val="decimal"/>
      <w:isLgl/>
      <w:lvlText w:val="%1.%2"/>
      <w:lvlJc w:val="left"/>
      <w:pPr>
        <w:ind w:left="1636" w:hanging="360"/>
      </w:pPr>
      <w:rPr>
        <w:rFonts w:cs="Times New Roman" w:hint="default"/>
        <w:u w:val="single"/>
      </w:rPr>
    </w:lvl>
    <w:lvl w:ilvl="2">
      <w:start w:val="1"/>
      <w:numFmt w:val="decimal"/>
      <w:isLgl/>
      <w:lvlText w:val="%1.%2.%3"/>
      <w:lvlJc w:val="left"/>
      <w:pPr>
        <w:ind w:left="2192" w:hanging="720"/>
      </w:pPr>
      <w:rPr>
        <w:rFonts w:cs="Times New Roman" w:hint="default"/>
        <w:u w:val="single"/>
      </w:rPr>
    </w:lvl>
    <w:lvl w:ilvl="3">
      <w:start w:val="1"/>
      <w:numFmt w:val="decimal"/>
      <w:isLgl/>
      <w:lvlText w:val="%1.%2.%3.%4"/>
      <w:lvlJc w:val="left"/>
      <w:pPr>
        <w:ind w:left="2388" w:hanging="720"/>
      </w:pPr>
      <w:rPr>
        <w:rFonts w:cs="Times New Roman" w:hint="default"/>
        <w:u w:val="single"/>
      </w:rPr>
    </w:lvl>
    <w:lvl w:ilvl="4">
      <w:start w:val="1"/>
      <w:numFmt w:val="decimal"/>
      <w:isLgl/>
      <w:lvlText w:val="%1.%2.%3.%4.%5"/>
      <w:lvlJc w:val="left"/>
      <w:pPr>
        <w:ind w:left="2944" w:hanging="1080"/>
      </w:pPr>
      <w:rPr>
        <w:rFonts w:cs="Times New Roman" w:hint="default"/>
        <w:u w:val="single"/>
      </w:rPr>
    </w:lvl>
    <w:lvl w:ilvl="5">
      <w:start w:val="1"/>
      <w:numFmt w:val="decimal"/>
      <w:isLgl/>
      <w:lvlText w:val="%1.%2.%3.%4.%5.%6"/>
      <w:lvlJc w:val="left"/>
      <w:pPr>
        <w:ind w:left="3140" w:hanging="1080"/>
      </w:pPr>
      <w:rPr>
        <w:rFonts w:cs="Times New Roman" w:hint="default"/>
        <w:u w:val="single"/>
      </w:rPr>
    </w:lvl>
    <w:lvl w:ilvl="6">
      <w:start w:val="1"/>
      <w:numFmt w:val="decimal"/>
      <w:isLgl/>
      <w:lvlText w:val="%1.%2.%3.%4.%5.%6.%7"/>
      <w:lvlJc w:val="left"/>
      <w:pPr>
        <w:ind w:left="3696" w:hanging="1440"/>
      </w:pPr>
      <w:rPr>
        <w:rFonts w:cs="Times New Roman" w:hint="default"/>
        <w:u w:val="single"/>
      </w:rPr>
    </w:lvl>
    <w:lvl w:ilvl="7">
      <w:start w:val="1"/>
      <w:numFmt w:val="decimal"/>
      <w:isLgl/>
      <w:lvlText w:val="%1.%2.%3.%4.%5.%6.%7.%8"/>
      <w:lvlJc w:val="left"/>
      <w:pPr>
        <w:ind w:left="3892" w:hanging="1440"/>
      </w:pPr>
      <w:rPr>
        <w:rFonts w:cs="Times New Roman" w:hint="default"/>
        <w:u w:val="single"/>
      </w:rPr>
    </w:lvl>
    <w:lvl w:ilvl="8">
      <w:start w:val="1"/>
      <w:numFmt w:val="decimal"/>
      <w:isLgl/>
      <w:lvlText w:val="%1.%2.%3.%4.%5.%6.%7.%8.%9"/>
      <w:lvlJc w:val="left"/>
      <w:pPr>
        <w:ind w:left="4088" w:hanging="1440"/>
      </w:pPr>
      <w:rPr>
        <w:rFonts w:cs="Times New Roman" w:hint="default"/>
        <w:u w:val="single"/>
      </w:rPr>
    </w:lvl>
  </w:abstractNum>
  <w:abstractNum w:abstractNumId="4" w15:restartNumberingAfterBreak="0">
    <w:nsid w:val="073F3A79"/>
    <w:multiLevelType w:val="hybridMultilevel"/>
    <w:tmpl w:val="D7045894"/>
    <w:lvl w:ilvl="0" w:tplc="941C965C">
      <w:start w:val="5"/>
      <w:numFmt w:val="decimal"/>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5" w15:restartNumberingAfterBreak="0">
    <w:nsid w:val="09C4642A"/>
    <w:multiLevelType w:val="multilevel"/>
    <w:tmpl w:val="D53848EC"/>
    <w:lvl w:ilvl="0">
      <w:start w:val="1"/>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080" w:hanging="1440"/>
      </w:pPr>
      <w:rPr>
        <w:rFonts w:cs="Times New Roman" w:hint="default"/>
      </w:rPr>
    </w:lvl>
  </w:abstractNum>
  <w:abstractNum w:abstractNumId="6" w15:restartNumberingAfterBreak="0">
    <w:nsid w:val="0DC55EE9"/>
    <w:multiLevelType w:val="hybridMultilevel"/>
    <w:tmpl w:val="E9B2F142"/>
    <w:lvl w:ilvl="0" w:tplc="6C68616C">
      <w:start w:val="1"/>
      <w:numFmt w:val="decimal"/>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7" w15:restartNumberingAfterBreak="0">
    <w:nsid w:val="17A65E6F"/>
    <w:multiLevelType w:val="hybridMultilevel"/>
    <w:tmpl w:val="36966A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E53C32"/>
    <w:multiLevelType w:val="hybridMultilevel"/>
    <w:tmpl w:val="1DF0E95C"/>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9" w15:restartNumberingAfterBreak="0">
    <w:nsid w:val="26B82B72"/>
    <w:multiLevelType w:val="hybridMultilevel"/>
    <w:tmpl w:val="1CDEF70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28B0314E"/>
    <w:multiLevelType w:val="hybridMultilevel"/>
    <w:tmpl w:val="DE7CC05A"/>
    <w:lvl w:ilvl="0" w:tplc="99887F3E">
      <w:start w:val="1"/>
      <w:numFmt w:val="decimal"/>
      <w:lvlText w:val="%1."/>
      <w:lvlJc w:val="left"/>
      <w:pPr>
        <w:ind w:left="1080" w:hanging="360"/>
      </w:pPr>
      <w:rPr>
        <w:rFonts w:cs="Times New Roman" w:hint="default"/>
      </w:rPr>
    </w:lvl>
    <w:lvl w:ilvl="1" w:tplc="B20889EC">
      <w:numFmt w:val="bullet"/>
      <w:lvlText w:val=""/>
      <w:lvlJc w:val="left"/>
      <w:pPr>
        <w:ind w:left="1800" w:hanging="360"/>
      </w:pPr>
      <w:rPr>
        <w:rFonts w:ascii="Symbol" w:eastAsia="Times New Roman" w:hAnsi="Symbol" w:hint="default"/>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15:restartNumberingAfterBreak="0">
    <w:nsid w:val="291F4FA5"/>
    <w:multiLevelType w:val="hybridMultilevel"/>
    <w:tmpl w:val="6742E7E8"/>
    <w:lvl w:ilvl="0" w:tplc="08090001">
      <w:start w:val="1"/>
      <w:numFmt w:val="bullet"/>
      <w:lvlText w:val=""/>
      <w:lvlJc w:val="left"/>
      <w:pPr>
        <w:ind w:left="1905" w:hanging="360"/>
      </w:pPr>
      <w:rPr>
        <w:rFonts w:ascii="Symbol" w:hAnsi="Symbol" w:hint="default"/>
      </w:rPr>
    </w:lvl>
    <w:lvl w:ilvl="1" w:tplc="08090003" w:tentative="1">
      <w:start w:val="1"/>
      <w:numFmt w:val="bullet"/>
      <w:lvlText w:val="o"/>
      <w:lvlJc w:val="left"/>
      <w:pPr>
        <w:ind w:left="2625" w:hanging="360"/>
      </w:pPr>
      <w:rPr>
        <w:rFonts w:ascii="Courier New" w:hAnsi="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hint="default"/>
      </w:rPr>
    </w:lvl>
    <w:lvl w:ilvl="8" w:tplc="08090005" w:tentative="1">
      <w:start w:val="1"/>
      <w:numFmt w:val="bullet"/>
      <w:lvlText w:val=""/>
      <w:lvlJc w:val="left"/>
      <w:pPr>
        <w:ind w:left="7665" w:hanging="360"/>
      </w:pPr>
      <w:rPr>
        <w:rFonts w:ascii="Wingdings" w:hAnsi="Wingdings" w:hint="default"/>
      </w:rPr>
    </w:lvl>
  </w:abstractNum>
  <w:abstractNum w:abstractNumId="12" w15:restartNumberingAfterBreak="0">
    <w:nsid w:val="38543A40"/>
    <w:multiLevelType w:val="hybridMultilevel"/>
    <w:tmpl w:val="32F41B44"/>
    <w:lvl w:ilvl="0" w:tplc="8B165C76">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4D5C87"/>
    <w:multiLevelType w:val="hybridMultilevel"/>
    <w:tmpl w:val="DD441020"/>
    <w:lvl w:ilvl="0" w:tplc="A3381D9A">
      <w:start w:val="2"/>
      <w:numFmt w:val="lowerLetter"/>
      <w:lvlText w:val="%1."/>
      <w:lvlJc w:val="left"/>
      <w:pPr>
        <w:ind w:left="5760" w:hanging="360"/>
      </w:pPr>
      <w:rPr>
        <w:rFonts w:hint="default"/>
      </w:rPr>
    </w:lvl>
    <w:lvl w:ilvl="1" w:tplc="08090019" w:tentative="1">
      <w:start w:val="1"/>
      <w:numFmt w:val="lowerLetter"/>
      <w:lvlText w:val="%2."/>
      <w:lvlJc w:val="left"/>
      <w:pPr>
        <w:ind w:left="6480" w:hanging="360"/>
      </w:pPr>
    </w:lvl>
    <w:lvl w:ilvl="2" w:tplc="0809001B" w:tentative="1">
      <w:start w:val="1"/>
      <w:numFmt w:val="lowerRoman"/>
      <w:lvlText w:val="%3."/>
      <w:lvlJc w:val="right"/>
      <w:pPr>
        <w:ind w:left="7200" w:hanging="180"/>
      </w:pPr>
    </w:lvl>
    <w:lvl w:ilvl="3" w:tplc="0809000F" w:tentative="1">
      <w:start w:val="1"/>
      <w:numFmt w:val="decimal"/>
      <w:lvlText w:val="%4."/>
      <w:lvlJc w:val="left"/>
      <w:pPr>
        <w:ind w:left="7920" w:hanging="360"/>
      </w:pPr>
    </w:lvl>
    <w:lvl w:ilvl="4" w:tplc="08090019" w:tentative="1">
      <w:start w:val="1"/>
      <w:numFmt w:val="lowerLetter"/>
      <w:lvlText w:val="%5."/>
      <w:lvlJc w:val="left"/>
      <w:pPr>
        <w:ind w:left="8640" w:hanging="360"/>
      </w:pPr>
    </w:lvl>
    <w:lvl w:ilvl="5" w:tplc="0809001B" w:tentative="1">
      <w:start w:val="1"/>
      <w:numFmt w:val="lowerRoman"/>
      <w:lvlText w:val="%6."/>
      <w:lvlJc w:val="right"/>
      <w:pPr>
        <w:ind w:left="9360" w:hanging="180"/>
      </w:pPr>
    </w:lvl>
    <w:lvl w:ilvl="6" w:tplc="0809000F" w:tentative="1">
      <w:start w:val="1"/>
      <w:numFmt w:val="decimal"/>
      <w:lvlText w:val="%7."/>
      <w:lvlJc w:val="left"/>
      <w:pPr>
        <w:ind w:left="10080" w:hanging="360"/>
      </w:pPr>
    </w:lvl>
    <w:lvl w:ilvl="7" w:tplc="08090019" w:tentative="1">
      <w:start w:val="1"/>
      <w:numFmt w:val="lowerLetter"/>
      <w:lvlText w:val="%8."/>
      <w:lvlJc w:val="left"/>
      <w:pPr>
        <w:ind w:left="10800" w:hanging="360"/>
      </w:pPr>
    </w:lvl>
    <w:lvl w:ilvl="8" w:tplc="0809001B" w:tentative="1">
      <w:start w:val="1"/>
      <w:numFmt w:val="lowerRoman"/>
      <w:lvlText w:val="%9."/>
      <w:lvlJc w:val="right"/>
      <w:pPr>
        <w:ind w:left="11520" w:hanging="180"/>
      </w:pPr>
    </w:lvl>
  </w:abstractNum>
  <w:abstractNum w:abstractNumId="14" w15:restartNumberingAfterBreak="0">
    <w:nsid w:val="444141D1"/>
    <w:multiLevelType w:val="hybridMultilevel"/>
    <w:tmpl w:val="E81288C4"/>
    <w:lvl w:ilvl="0" w:tplc="5FFEFC18">
      <w:start w:val="1"/>
      <w:numFmt w:val="decimal"/>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5" w15:restartNumberingAfterBreak="0">
    <w:nsid w:val="49324965"/>
    <w:multiLevelType w:val="multilevel"/>
    <w:tmpl w:val="82F22004"/>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decimal"/>
      <w:pStyle w:val="FocusHeading3NumberBullets"/>
      <w:lvlText w:val="%3."/>
      <w:lvlJc w:val="left"/>
      <w:pPr>
        <w:tabs>
          <w:tab w:val="num" w:pos="720"/>
        </w:tabs>
        <w:ind w:left="720" w:hanging="432"/>
      </w:p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6" w15:restartNumberingAfterBreak="0">
    <w:nsid w:val="506E51B2"/>
    <w:multiLevelType w:val="hybridMultilevel"/>
    <w:tmpl w:val="B96E2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EF7021"/>
    <w:multiLevelType w:val="hybridMultilevel"/>
    <w:tmpl w:val="6994A8CE"/>
    <w:lvl w:ilvl="0" w:tplc="8B165C76">
      <w:start w:val="1"/>
      <w:numFmt w:val="bullet"/>
      <w:lvlText w:val=""/>
      <w:lvlJc w:val="left"/>
      <w:pPr>
        <w:ind w:left="720" w:hanging="360"/>
      </w:pPr>
      <w:rPr>
        <w:rFonts w:ascii="Wingdings" w:hAnsi="Wingdings" w:hint="default"/>
        <w:sz w:val="24"/>
      </w:rPr>
    </w:lvl>
    <w:lvl w:ilvl="1" w:tplc="8B165C76">
      <w:start w:val="1"/>
      <w:numFmt w:val="bullet"/>
      <w:lvlText w:val=""/>
      <w:lvlJc w:val="left"/>
      <w:pPr>
        <w:ind w:left="1495" w:hanging="360"/>
      </w:pPr>
      <w:rPr>
        <w:rFonts w:ascii="Wingdings" w:hAnsi="Wingdings" w:hint="default"/>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2104D6"/>
    <w:multiLevelType w:val="hybridMultilevel"/>
    <w:tmpl w:val="452C1534"/>
    <w:lvl w:ilvl="0" w:tplc="8B165C76">
      <w:start w:val="1"/>
      <w:numFmt w:val="bullet"/>
      <w:lvlText w:val=""/>
      <w:lvlJc w:val="left"/>
      <w:pPr>
        <w:ind w:left="1800" w:hanging="360"/>
      </w:pPr>
      <w:rPr>
        <w:rFonts w:ascii="Wingdings" w:hAnsi="Wingdings" w:hint="default"/>
        <w:sz w:val="24"/>
      </w:rPr>
    </w:lvl>
    <w:lvl w:ilvl="1" w:tplc="08090003">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573711A2"/>
    <w:multiLevelType w:val="hybridMultilevel"/>
    <w:tmpl w:val="ED265730"/>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CF2673B"/>
    <w:multiLevelType w:val="hybridMultilevel"/>
    <w:tmpl w:val="35D0F300"/>
    <w:lvl w:ilvl="0" w:tplc="8B165C76">
      <w:start w:val="1"/>
      <w:numFmt w:val="bullet"/>
      <w:lvlText w:val=""/>
      <w:lvlJc w:val="left"/>
      <w:pPr>
        <w:ind w:left="1920" w:hanging="360"/>
      </w:pPr>
      <w:rPr>
        <w:rFonts w:ascii="Wingdings" w:hAnsi="Wingdings" w:hint="default"/>
        <w:sz w:val="24"/>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1" w15:restartNumberingAfterBreak="0">
    <w:nsid w:val="5F49483E"/>
    <w:multiLevelType w:val="hybridMultilevel"/>
    <w:tmpl w:val="0CC65802"/>
    <w:lvl w:ilvl="0" w:tplc="8B165C76">
      <w:start w:val="1"/>
      <w:numFmt w:val="bullet"/>
      <w:lvlText w:val=""/>
      <w:lvlJc w:val="left"/>
      <w:pPr>
        <w:ind w:left="720" w:hanging="360"/>
      </w:pPr>
      <w:rPr>
        <w:rFonts w:ascii="Wingdings" w:hAnsi="Wingdings" w:hint="default"/>
        <w:sz w:val="24"/>
      </w:rPr>
    </w:lvl>
    <w:lvl w:ilvl="1" w:tplc="8B165C76">
      <w:start w:val="1"/>
      <w:numFmt w:val="bullet"/>
      <w:lvlText w:val=""/>
      <w:lvlJc w:val="left"/>
      <w:pPr>
        <w:ind w:left="1440" w:hanging="360"/>
      </w:pPr>
      <w:rPr>
        <w:rFonts w:ascii="Wingdings" w:hAnsi="Wingdings" w:hint="default"/>
        <w:sz w:val="24"/>
      </w:rPr>
    </w:lvl>
    <w:lvl w:ilvl="2" w:tplc="B966EF48">
      <w:start w:val="2"/>
      <w:numFmt w:val="bullet"/>
      <w:lvlText w:val="-"/>
      <w:lvlJc w:val="left"/>
      <w:pPr>
        <w:ind w:left="2160" w:hanging="360"/>
      </w:pPr>
      <w:rPr>
        <w:rFonts w:ascii="Arial" w:eastAsia="Calibr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B23381"/>
    <w:multiLevelType w:val="multilevel"/>
    <w:tmpl w:val="30B84CFC"/>
    <w:lvl w:ilvl="0">
      <w:start w:val="1"/>
      <w:numFmt w:val="decimal"/>
      <w:lvlText w:val="%1"/>
      <w:lvlJc w:val="left"/>
      <w:pPr>
        <w:ind w:left="360" w:hanging="360"/>
      </w:pPr>
      <w:rPr>
        <w:rFonts w:hint="default"/>
      </w:rPr>
    </w:lvl>
    <w:lvl w:ilvl="1">
      <w:start w:val="1"/>
      <w:numFmt w:val="decimal"/>
      <w:lvlText w:val="%1.%2"/>
      <w:lvlJc w:val="left"/>
      <w:pPr>
        <w:ind w:left="1368" w:hanging="360"/>
      </w:pPr>
      <w:rPr>
        <w:rFonts w:hint="default"/>
      </w:rPr>
    </w:lvl>
    <w:lvl w:ilvl="2">
      <w:start w:val="1"/>
      <w:numFmt w:val="decimal"/>
      <w:lvlText w:val="%1.%2.%3"/>
      <w:lvlJc w:val="left"/>
      <w:pPr>
        <w:ind w:left="2736" w:hanging="720"/>
      </w:pPr>
      <w:rPr>
        <w:rFonts w:hint="default"/>
      </w:rPr>
    </w:lvl>
    <w:lvl w:ilvl="3">
      <w:start w:val="1"/>
      <w:numFmt w:val="decimal"/>
      <w:lvlText w:val="%1.%2.%3.%4"/>
      <w:lvlJc w:val="left"/>
      <w:pPr>
        <w:ind w:left="4104" w:hanging="1080"/>
      </w:pPr>
      <w:rPr>
        <w:rFonts w:hint="default"/>
      </w:rPr>
    </w:lvl>
    <w:lvl w:ilvl="4">
      <w:start w:val="1"/>
      <w:numFmt w:val="decimal"/>
      <w:lvlText w:val="%1.%2.%3.%4.%5"/>
      <w:lvlJc w:val="left"/>
      <w:pPr>
        <w:ind w:left="5112"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488" w:hanging="1440"/>
      </w:pPr>
      <w:rPr>
        <w:rFonts w:hint="default"/>
      </w:rPr>
    </w:lvl>
    <w:lvl w:ilvl="7">
      <w:start w:val="1"/>
      <w:numFmt w:val="decimal"/>
      <w:lvlText w:val="%1.%2.%3.%4.%5.%6.%7.%8"/>
      <w:lvlJc w:val="left"/>
      <w:pPr>
        <w:ind w:left="8856" w:hanging="1800"/>
      </w:pPr>
      <w:rPr>
        <w:rFonts w:hint="default"/>
      </w:rPr>
    </w:lvl>
    <w:lvl w:ilvl="8">
      <w:start w:val="1"/>
      <w:numFmt w:val="decimal"/>
      <w:lvlText w:val="%1.%2.%3.%4.%5.%6.%7.%8.%9"/>
      <w:lvlJc w:val="left"/>
      <w:pPr>
        <w:ind w:left="9864" w:hanging="1800"/>
      </w:pPr>
      <w:rPr>
        <w:rFonts w:hint="default"/>
      </w:rPr>
    </w:lvl>
  </w:abstractNum>
  <w:abstractNum w:abstractNumId="23" w15:restartNumberingAfterBreak="0">
    <w:nsid w:val="64F600C9"/>
    <w:multiLevelType w:val="hybridMultilevel"/>
    <w:tmpl w:val="81FACBC4"/>
    <w:lvl w:ilvl="0" w:tplc="08090001">
      <w:start w:val="1"/>
      <w:numFmt w:val="bullet"/>
      <w:lvlText w:val=""/>
      <w:lvlJc w:val="left"/>
      <w:pPr>
        <w:ind w:left="1965" w:hanging="360"/>
      </w:pPr>
      <w:rPr>
        <w:rFonts w:ascii="Symbol" w:hAnsi="Symbol" w:hint="default"/>
      </w:rPr>
    </w:lvl>
    <w:lvl w:ilvl="1" w:tplc="08090003" w:tentative="1">
      <w:start w:val="1"/>
      <w:numFmt w:val="bullet"/>
      <w:lvlText w:val="o"/>
      <w:lvlJc w:val="left"/>
      <w:pPr>
        <w:ind w:left="2685" w:hanging="360"/>
      </w:pPr>
      <w:rPr>
        <w:rFonts w:ascii="Courier New" w:hAnsi="Courier New" w:hint="default"/>
      </w:rPr>
    </w:lvl>
    <w:lvl w:ilvl="2" w:tplc="08090005" w:tentative="1">
      <w:start w:val="1"/>
      <w:numFmt w:val="bullet"/>
      <w:lvlText w:val=""/>
      <w:lvlJc w:val="left"/>
      <w:pPr>
        <w:ind w:left="3405" w:hanging="360"/>
      </w:pPr>
      <w:rPr>
        <w:rFonts w:ascii="Wingdings" w:hAnsi="Wingdings" w:hint="default"/>
      </w:rPr>
    </w:lvl>
    <w:lvl w:ilvl="3" w:tplc="08090001" w:tentative="1">
      <w:start w:val="1"/>
      <w:numFmt w:val="bullet"/>
      <w:lvlText w:val=""/>
      <w:lvlJc w:val="left"/>
      <w:pPr>
        <w:ind w:left="4125" w:hanging="360"/>
      </w:pPr>
      <w:rPr>
        <w:rFonts w:ascii="Symbol" w:hAnsi="Symbol" w:hint="default"/>
      </w:rPr>
    </w:lvl>
    <w:lvl w:ilvl="4" w:tplc="08090003" w:tentative="1">
      <w:start w:val="1"/>
      <w:numFmt w:val="bullet"/>
      <w:lvlText w:val="o"/>
      <w:lvlJc w:val="left"/>
      <w:pPr>
        <w:ind w:left="4845" w:hanging="360"/>
      </w:pPr>
      <w:rPr>
        <w:rFonts w:ascii="Courier New" w:hAnsi="Courier New" w:hint="default"/>
      </w:rPr>
    </w:lvl>
    <w:lvl w:ilvl="5" w:tplc="08090005" w:tentative="1">
      <w:start w:val="1"/>
      <w:numFmt w:val="bullet"/>
      <w:lvlText w:val=""/>
      <w:lvlJc w:val="left"/>
      <w:pPr>
        <w:ind w:left="5565" w:hanging="360"/>
      </w:pPr>
      <w:rPr>
        <w:rFonts w:ascii="Wingdings" w:hAnsi="Wingdings" w:hint="default"/>
      </w:rPr>
    </w:lvl>
    <w:lvl w:ilvl="6" w:tplc="08090001" w:tentative="1">
      <w:start w:val="1"/>
      <w:numFmt w:val="bullet"/>
      <w:lvlText w:val=""/>
      <w:lvlJc w:val="left"/>
      <w:pPr>
        <w:ind w:left="6285" w:hanging="360"/>
      </w:pPr>
      <w:rPr>
        <w:rFonts w:ascii="Symbol" w:hAnsi="Symbol" w:hint="default"/>
      </w:rPr>
    </w:lvl>
    <w:lvl w:ilvl="7" w:tplc="08090003" w:tentative="1">
      <w:start w:val="1"/>
      <w:numFmt w:val="bullet"/>
      <w:lvlText w:val="o"/>
      <w:lvlJc w:val="left"/>
      <w:pPr>
        <w:ind w:left="7005" w:hanging="360"/>
      </w:pPr>
      <w:rPr>
        <w:rFonts w:ascii="Courier New" w:hAnsi="Courier New" w:hint="default"/>
      </w:rPr>
    </w:lvl>
    <w:lvl w:ilvl="8" w:tplc="08090005" w:tentative="1">
      <w:start w:val="1"/>
      <w:numFmt w:val="bullet"/>
      <w:lvlText w:val=""/>
      <w:lvlJc w:val="left"/>
      <w:pPr>
        <w:ind w:left="7725" w:hanging="360"/>
      </w:pPr>
      <w:rPr>
        <w:rFonts w:ascii="Wingdings" w:hAnsi="Wingdings" w:hint="default"/>
      </w:rPr>
    </w:lvl>
  </w:abstractNum>
  <w:abstractNum w:abstractNumId="24" w15:restartNumberingAfterBreak="0">
    <w:nsid w:val="6E050DF1"/>
    <w:multiLevelType w:val="hybridMultilevel"/>
    <w:tmpl w:val="FFCE40B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6F09720A"/>
    <w:multiLevelType w:val="hybridMultilevel"/>
    <w:tmpl w:val="84E02CA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41651C"/>
    <w:multiLevelType w:val="hybridMultilevel"/>
    <w:tmpl w:val="4D02B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D52010"/>
    <w:multiLevelType w:val="hybridMultilevel"/>
    <w:tmpl w:val="74380F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7F095EE9"/>
    <w:multiLevelType w:val="hybridMultilevel"/>
    <w:tmpl w:val="AEDA86E6"/>
    <w:lvl w:ilvl="0" w:tplc="8B165C76">
      <w:start w:val="1"/>
      <w:numFmt w:val="bullet"/>
      <w:lvlText w:val=""/>
      <w:lvlJc w:val="left"/>
      <w:pPr>
        <w:ind w:left="1800" w:hanging="360"/>
      </w:pPr>
      <w:rPr>
        <w:rFonts w:ascii="Wingdings" w:hAnsi="Wingdings" w:hint="default"/>
        <w:sz w:val="24"/>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484665778">
    <w:abstractNumId w:val="9"/>
  </w:num>
  <w:num w:numId="2" w16cid:durableId="987902879">
    <w:abstractNumId w:val="10"/>
  </w:num>
  <w:num w:numId="3" w16cid:durableId="532693521">
    <w:abstractNumId w:val="27"/>
  </w:num>
  <w:num w:numId="4" w16cid:durableId="26805157">
    <w:abstractNumId w:val="11"/>
  </w:num>
  <w:num w:numId="5" w16cid:durableId="228807454">
    <w:abstractNumId w:val="16"/>
  </w:num>
  <w:num w:numId="6" w16cid:durableId="144398279">
    <w:abstractNumId w:val="23"/>
  </w:num>
  <w:num w:numId="7" w16cid:durableId="996691143">
    <w:abstractNumId w:val="6"/>
  </w:num>
  <w:num w:numId="8" w16cid:durableId="1397558016">
    <w:abstractNumId w:val="24"/>
  </w:num>
  <w:num w:numId="9" w16cid:durableId="351491945">
    <w:abstractNumId w:val="26"/>
  </w:num>
  <w:num w:numId="10" w16cid:durableId="2070299412">
    <w:abstractNumId w:val="8"/>
  </w:num>
  <w:num w:numId="11" w16cid:durableId="218516016">
    <w:abstractNumId w:val="12"/>
  </w:num>
  <w:num w:numId="12" w16cid:durableId="1250692798">
    <w:abstractNumId w:val="18"/>
  </w:num>
  <w:num w:numId="13" w16cid:durableId="2084137552">
    <w:abstractNumId w:val="21"/>
  </w:num>
  <w:num w:numId="14" w16cid:durableId="450250574">
    <w:abstractNumId w:val="28"/>
  </w:num>
  <w:num w:numId="15" w16cid:durableId="260458623">
    <w:abstractNumId w:val="14"/>
  </w:num>
  <w:num w:numId="16" w16cid:durableId="1553345432">
    <w:abstractNumId w:val="5"/>
  </w:num>
  <w:num w:numId="17" w16cid:durableId="2035305784">
    <w:abstractNumId w:val="3"/>
  </w:num>
  <w:num w:numId="18" w16cid:durableId="139078914">
    <w:abstractNumId w:val="17"/>
  </w:num>
  <w:num w:numId="19" w16cid:durableId="1420374001">
    <w:abstractNumId w:val="4"/>
  </w:num>
  <w:num w:numId="20" w16cid:durableId="804086332">
    <w:abstractNumId w:val="7"/>
  </w:num>
  <w:num w:numId="21" w16cid:durableId="1008017410">
    <w:abstractNumId w:val="2"/>
  </w:num>
  <w:num w:numId="22" w16cid:durableId="1704790037">
    <w:abstractNumId w:val="1"/>
  </w:num>
  <w:num w:numId="23" w16cid:durableId="684601292">
    <w:abstractNumId w:val="15"/>
  </w:num>
  <w:num w:numId="24" w16cid:durableId="1328753449">
    <w:abstractNumId w:val="0"/>
  </w:num>
  <w:num w:numId="25" w16cid:durableId="635377535">
    <w:abstractNumId w:val="20"/>
  </w:num>
  <w:num w:numId="26" w16cid:durableId="300160259">
    <w:abstractNumId w:val="25"/>
  </w:num>
  <w:num w:numId="27" w16cid:durableId="486359787">
    <w:abstractNumId w:val="19"/>
  </w:num>
  <w:num w:numId="28" w16cid:durableId="1818911289">
    <w:abstractNumId w:val="22"/>
  </w:num>
  <w:num w:numId="29" w16cid:durableId="13757383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8913">
      <o:colormenu v:ext="edit" fillcolor="#00b0f0"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92E"/>
    <w:rsid w:val="00015005"/>
    <w:rsid w:val="0002228A"/>
    <w:rsid w:val="000408E2"/>
    <w:rsid w:val="00045DB8"/>
    <w:rsid w:val="000615AF"/>
    <w:rsid w:val="000749BA"/>
    <w:rsid w:val="0008052C"/>
    <w:rsid w:val="00087EC1"/>
    <w:rsid w:val="000A16C1"/>
    <w:rsid w:val="000C306F"/>
    <w:rsid w:val="000C4005"/>
    <w:rsid w:val="000D4AAE"/>
    <w:rsid w:val="00104D4F"/>
    <w:rsid w:val="0012180E"/>
    <w:rsid w:val="0019387E"/>
    <w:rsid w:val="00207164"/>
    <w:rsid w:val="0021287A"/>
    <w:rsid w:val="00222DDF"/>
    <w:rsid w:val="0022368C"/>
    <w:rsid w:val="00223BB9"/>
    <w:rsid w:val="0024381A"/>
    <w:rsid w:val="002B5185"/>
    <w:rsid w:val="00321E9F"/>
    <w:rsid w:val="00323F40"/>
    <w:rsid w:val="00324178"/>
    <w:rsid w:val="00385A14"/>
    <w:rsid w:val="003A15AC"/>
    <w:rsid w:val="003B5B12"/>
    <w:rsid w:val="003C2D4F"/>
    <w:rsid w:val="003F0C01"/>
    <w:rsid w:val="003F3E70"/>
    <w:rsid w:val="003F4F7E"/>
    <w:rsid w:val="00411D32"/>
    <w:rsid w:val="00480B67"/>
    <w:rsid w:val="00534E46"/>
    <w:rsid w:val="00561DC1"/>
    <w:rsid w:val="00576F09"/>
    <w:rsid w:val="005956AE"/>
    <w:rsid w:val="00650D43"/>
    <w:rsid w:val="006C664A"/>
    <w:rsid w:val="00701710"/>
    <w:rsid w:val="00722FAC"/>
    <w:rsid w:val="00747911"/>
    <w:rsid w:val="00765C1B"/>
    <w:rsid w:val="0076692E"/>
    <w:rsid w:val="0077439C"/>
    <w:rsid w:val="00785FF2"/>
    <w:rsid w:val="007C6E40"/>
    <w:rsid w:val="007F6272"/>
    <w:rsid w:val="008241AB"/>
    <w:rsid w:val="00826457"/>
    <w:rsid w:val="008B3D30"/>
    <w:rsid w:val="00987074"/>
    <w:rsid w:val="00A20CB0"/>
    <w:rsid w:val="00A310F1"/>
    <w:rsid w:val="00A40A75"/>
    <w:rsid w:val="00AB7073"/>
    <w:rsid w:val="00AB70A8"/>
    <w:rsid w:val="00AC1A7A"/>
    <w:rsid w:val="00AE7826"/>
    <w:rsid w:val="00B46C5C"/>
    <w:rsid w:val="00B91AE5"/>
    <w:rsid w:val="00BE0410"/>
    <w:rsid w:val="00BE23D0"/>
    <w:rsid w:val="00BE3DE0"/>
    <w:rsid w:val="00C328DB"/>
    <w:rsid w:val="00C354AB"/>
    <w:rsid w:val="00C541D3"/>
    <w:rsid w:val="00C66E4D"/>
    <w:rsid w:val="00C87C28"/>
    <w:rsid w:val="00C95302"/>
    <w:rsid w:val="00CB67F3"/>
    <w:rsid w:val="00CF7EA9"/>
    <w:rsid w:val="00D267A9"/>
    <w:rsid w:val="00D30998"/>
    <w:rsid w:val="00D31819"/>
    <w:rsid w:val="00DD7000"/>
    <w:rsid w:val="00DE4EA8"/>
    <w:rsid w:val="00E03C7E"/>
    <w:rsid w:val="00E228D9"/>
    <w:rsid w:val="00E22E67"/>
    <w:rsid w:val="00E74F07"/>
    <w:rsid w:val="00E9076C"/>
    <w:rsid w:val="00E95E18"/>
    <w:rsid w:val="00EA497A"/>
    <w:rsid w:val="00EC3D99"/>
    <w:rsid w:val="00EF76D3"/>
    <w:rsid w:val="00F076C1"/>
    <w:rsid w:val="00F91939"/>
    <w:rsid w:val="00F92C7B"/>
    <w:rsid w:val="00FB63E6"/>
    <w:rsid w:val="00FD3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8913">
      <o:colormenu v:ext="edit" fillcolor="#00b0f0" strokecolor="none"/>
    </o:shapedefaults>
    <o:shapelayout v:ext="edit">
      <o:idmap v:ext="edit" data="1"/>
    </o:shapelayout>
  </w:shapeDefaults>
  <w:decimalSymbol w:val="."/>
  <w:listSeparator w:val=","/>
  <w14:docId w14:val="30088AAB"/>
  <w15:docId w15:val="{F242F85A-1A19-4B59-95D7-A7CD9A88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39"/>
    <w:lsdException w:name="toc 4" w:locked="1" w:uiPriority="39"/>
    <w:lsdException w:name="toc 5" w:locked="1" w:uiPriority="39"/>
    <w:lsdException w:name="toc 6" w:locked="1" w:uiPriority="0"/>
    <w:lsdException w:name="toc 7" w:locked="1" w:uiPriority="0"/>
    <w:lsdException w:name="toc 8" w:locked="1" w:uiPriority="39"/>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64A"/>
    <w:rPr>
      <w:rFonts w:ascii="Arial" w:hAnsi="Arial"/>
      <w:sz w:val="24"/>
      <w:szCs w:val="22"/>
      <w:lang w:eastAsia="en-US"/>
    </w:rPr>
  </w:style>
  <w:style w:type="paragraph" w:styleId="Heading1">
    <w:name w:val="heading 1"/>
    <w:basedOn w:val="Normal"/>
    <w:next w:val="Normal"/>
    <w:link w:val="Heading1Char"/>
    <w:qFormat/>
    <w:locked/>
    <w:rsid w:val="00C328DB"/>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semiHidden/>
    <w:unhideWhenUsed/>
    <w:qFormat/>
    <w:locked/>
    <w:rsid w:val="00C328DB"/>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semiHidden/>
    <w:unhideWhenUsed/>
    <w:qFormat/>
    <w:locked/>
    <w:rsid w:val="00C328DB"/>
    <w:pPr>
      <w:keepNext/>
      <w:spacing w:before="240" w:after="60"/>
      <w:outlineLvl w:val="3"/>
    </w:pPr>
    <w:rPr>
      <w:rFonts w:eastAsia="Times New Roman"/>
      <w:b/>
      <w:bCs/>
      <w:sz w:val="28"/>
      <w:szCs w:val="28"/>
    </w:rPr>
  </w:style>
  <w:style w:type="paragraph" w:styleId="Heading8">
    <w:name w:val="heading 8"/>
    <w:basedOn w:val="Normal"/>
    <w:next w:val="Normal"/>
    <w:link w:val="Heading8Char"/>
    <w:uiPriority w:val="99"/>
    <w:qFormat/>
    <w:rsid w:val="008B3D30"/>
    <w:pPr>
      <w:spacing w:before="240" w:after="60"/>
      <w:outlineLvl w:val="7"/>
    </w:pPr>
    <w:rPr>
      <w:rFonts w:ascii="Times New Roman" w:eastAsia="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8B3D30"/>
    <w:rPr>
      <w:rFonts w:ascii="Times New Roman" w:hAnsi="Times New Roman" w:cs="Times New Roman"/>
      <w:i/>
      <w:iCs/>
      <w:sz w:val="24"/>
      <w:szCs w:val="24"/>
    </w:rPr>
  </w:style>
  <w:style w:type="paragraph" w:styleId="ListParagraph">
    <w:name w:val="List Paragraph"/>
    <w:basedOn w:val="Normal"/>
    <w:uiPriority w:val="99"/>
    <w:qFormat/>
    <w:rsid w:val="0076692E"/>
    <w:pPr>
      <w:ind w:left="720"/>
      <w:contextualSpacing/>
    </w:pPr>
  </w:style>
  <w:style w:type="character" w:styleId="Hyperlink">
    <w:name w:val="Hyperlink"/>
    <w:uiPriority w:val="99"/>
    <w:rsid w:val="008B3D30"/>
    <w:rPr>
      <w:rFonts w:cs="Times New Roman"/>
      <w:color w:val="0000FF"/>
      <w:u w:val="single"/>
    </w:rPr>
  </w:style>
  <w:style w:type="paragraph" w:styleId="Header">
    <w:name w:val="header"/>
    <w:basedOn w:val="Normal"/>
    <w:link w:val="HeaderChar"/>
    <w:uiPriority w:val="99"/>
    <w:semiHidden/>
    <w:rsid w:val="00E9076C"/>
    <w:pPr>
      <w:tabs>
        <w:tab w:val="center" w:pos="4513"/>
        <w:tab w:val="right" w:pos="9026"/>
      </w:tabs>
    </w:pPr>
  </w:style>
  <w:style w:type="character" w:customStyle="1" w:styleId="HeaderChar">
    <w:name w:val="Header Char"/>
    <w:link w:val="Header"/>
    <w:uiPriority w:val="99"/>
    <w:semiHidden/>
    <w:locked/>
    <w:rsid w:val="00E9076C"/>
    <w:rPr>
      <w:rFonts w:cs="Times New Roman"/>
    </w:rPr>
  </w:style>
  <w:style w:type="paragraph" w:styleId="Footer">
    <w:name w:val="footer"/>
    <w:basedOn w:val="Normal"/>
    <w:link w:val="FooterChar"/>
    <w:uiPriority w:val="99"/>
    <w:rsid w:val="00E9076C"/>
    <w:pPr>
      <w:tabs>
        <w:tab w:val="center" w:pos="4513"/>
        <w:tab w:val="right" w:pos="9026"/>
      </w:tabs>
    </w:pPr>
  </w:style>
  <w:style w:type="character" w:customStyle="1" w:styleId="FooterChar">
    <w:name w:val="Footer Char"/>
    <w:link w:val="Footer"/>
    <w:uiPriority w:val="99"/>
    <w:locked/>
    <w:rsid w:val="00E9076C"/>
    <w:rPr>
      <w:rFonts w:cs="Times New Roman"/>
    </w:rPr>
  </w:style>
  <w:style w:type="paragraph" w:styleId="BalloonText">
    <w:name w:val="Balloon Text"/>
    <w:basedOn w:val="Normal"/>
    <w:link w:val="BalloonTextChar"/>
    <w:uiPriority w:val="99"/>
    <w:semiHidden/>
    <w:rsid w:val="003F3E70"/>
    <w:rPr>
      <w:rFonts w:ascii="Tahoma" w:hAnsi="Tahoma" w:cs="Tahoma"/>
      <w:sz w:val="16"/>
      <w:szCs w:val="16"/>
    </w:rPr>
  </w:style>
  <w:style w:type="character" w:customStyle="1" w:styleId="BalloonTextChar">
    <w:name w:val="Balloon Text Char"/>
    <w:link w:val="BalloonText"/>
    <w:uiPriority w:val="99"/>
    <w:semiHidden/>
    <w:locked/>
    <w:rsid w:val="003F3E70"/>
    <w:rPr>
      <w:rFonts w:ascii="Tahoma" w:hAnsi="Tahoma" w:cs="Tahoma"/>
      <w:sz w:val="16"/>
      <w:szCs w:val="16"/>
    </w:rPr>
  </w:style>
  <w:style w:type="paragraph" w:customStyle="1" w:styleId="Default">
    <w:name w:val="Default"/>
    <w:rsid w:val="0024381A"/>
    <w:pPr>
      <w:autoSpaceDE w:val="0"/>
      <w:autoSpaceDN w:val="0"/>
      <w:adjustRightInd w:val="0"/>
    </w:pPr>
    <w:rPr>
      <w:rFonts w:ascii="Arial" w:hAnsi="Arial" w:cs="Arial"/>
      <w:color w:val="000000"/>
      <w:sz w:val="24"/>
      <w:szCs w:val="24"/>
    </w:rPr>
  </w:style>
  <w:style w:type="paragraph" w:customStyle="1" w:styleId="FocusHeading1">
    <w:name w:val="Focus Heading 1"/>
    <w:basedOn w:val="Heading1"/>
    <w:autoRedefine/>
    <w:qFormat/>
    <w:rsid w:val="00C328DB"/>
    <w:pPr>
      <w:spacing w:before="0" w:after="0"/>
      <w:jc w:val="center"/>
    </w:pPr>
    <w:rPr>
      <w:rFonts w:ascii="Arial" w:hAnsi="Arial"/>
      <w:bCs w:val="0"/>
      <w:kern w:val="0"/>
      <w:sz w:val="40"/>
      <w:szCs w:val="24"/>
      <w:u w:val="single"/>
    </w:rPr>
  </w:style>
  <w:style w:type="character" w:customStyle="1" w:styleId="Heading1Char">
    <w:name w:val="Heading 1 Char"/>
    <w:link w:val="Heading1"/>
    <w:rsid w:val="00C328DB"/>
    <w:rPr>
      <w:rFonts w:ascii="Cambria" w:eastAsia="Times New Roman" w:hAnsi="Cambria" w:cs="Times New Roman"/>
      <w:b/>
      <w:bCs/>
      <w:kern w:val="32"/>
      <w:sz w:val="32"/>
      <w:szCs w:val="32"/>
      <w:lang w:eastAsia="en-US"/>
    </w:rPr>
  </w:style>
  <w:style w:type="paragraph" w:customStyle="1" w:styleId="FocusHeading2">
    <w:name w:val="Focus Heading 2"/>
    <w:basedOn w:val="FocusHeading1"/>
    <w:autoRedefine/>
    <w:qFormat/>
    <w:rsid w:val="006C664A"/>
    <w:pPr>
      <w:spacing w:line="276" w:lineRule="auto"/>
    </w:pPr>
    <w:rPr>
      <w:i/>
      <w:sz w:val="32"/>
    </w:rPr>
  </w:style>
  <w:style w:type="paragraph" w:customStyle="1" w:styleId="FocusHeading3">
    <w:name w:val="Focus Heading 3"/>
    <w:basedOn w:val="FocusHeading2"/>
    <w:autoRedefine/>
    <w:qFormat/>
    <w:rsid w:val="00C328DB"/>
    <w:pPr>
      <w:jc w:val="left"/>
    </w:pPr>
    <w:rPr>
      <w:sz w:val="28"/>
      <w:u w:val="none"/>
    </w:rPr>
  </w:style>
  <w:style w:type="paragraph" w:customStyle="1" w:styleId="FocusHeading3NumberBullets">
    <w:name w:val="Focus Heading 3 Number Bullets"/>
    <w:basedOn w:val="Heading3"/>
    <w:autoRedefine/>
    <w:qFormat/>
    <w:rsid w:val="00C328DB"/>
    <w:pPr>
      <w:numPr>
        <w:ilvl w:val="2"/>
        <w:numId w:val="23"/>
      </w:numPr>
      <w:spacing w:before="100" w:beforeAutospacing="1" w:after="0"/>
    </w:pPr>
    <w:rPr>
      <w:rFonts w:ascii="Arial" w:hAnsi="Arial"/>
      <w:i/>
      <w:sz w:val="28"/>
      <w:lang w:eastAsia="en-GB"/>
    </w:rPr>
  </w:style>
  <w:style w:type="character" w:customStyle="1" w:styleId="Heading3Char">
    <w:name w:val="Heading 3 Char"/>
    <w:link w:val="Heading3"/>
    <w:semiHidden/>
    <w:rsid w:val="00C328DB"/>
    <w:rPr>
      <w:rFonts w:ascii="Cambria" w:eastAsia="Times New Roman" w:hAnsi="Cambria" w:cs="Times New Roman"/>
      <w:b/>
      <w:bCs/>
      <w:sz w:val="26"/>
      <w:szCs w:val="26"/>
      <w:lang w:eastAsia="en-US"/>
    </w:rPr>
  </w:style>
  <w:style w:type="paragraph" w:customStyle="1" w:styleId="FocusHeading4">
    <w:name w:val="Focus Heading 4"/>
    <w:basedOn w:val="Heading4"/>
    <w:autoRedefine/>
    <w:qFormat/>
    <w:rsid w:val="00087EC1"/>
    <w:pPr>
      <w:spacing w:before="0" w:after="0"/>
    </w:pPr>
    <w:rPr>
      <w:sz w:val="24"/>
      <w:u w:val="single"/>
      <w:lang w:eastAsia="en-GB"/>
    </w:rPr>
  </w:style>
  <w:style w:type="character" w:customStyle="1" w:styleId="Heading4Char">
    <w:name w:val="Heading 4 Char"/>
    <w:link w:val="Heading4"/>
    <w:semiHidden/>
    <w:rsid w:val="00C328DB"/>
    <w:rPr>
      <w:rFonts w:ascii="Calibri" w:eastAsia="Times New Roman" w:hAnsi="Calibri" w:cs="Times New Roman"/>
      <w:b/>
      <w:bCs/>
      <w:sz w:val="28"/>
      <w:szCs w:val="28"/>
      <w:lang w:eastAsia="en-US"/>
    </w:rPr>
  </w:style>
  <w:style w:type="paragraph" w:customStyle="1" w:styleId="FocusHeading5">
    <w:name w:val="Focus Heading 5"/>
    <w:basedOn w:val="Heading3"/>
    <w:autoRedefine/>
    <w:qFormat/>
    <w:rsid w:val="0077439C"/>
    <w:pPr>
      <w:spacing w:before="120" w:after="120"/>
      <w:ind w:left="1276"/>
    </w:pPr>
    <w:rPr>
      <w:rFonts w:ascii="Arial" w:hAnsi="Arial" w:cs="Arial"/>
      <w:i/>
      <w:sz w:val="24"/>
      <w:szCs w:val="24"/>
      <w:u w:val="single"/>
      <w:lang w:eastAsia="en-GB"/>
    </w:rPr>
  </w:style>
  <w:style w:type="paragraph" w:customStyle="1" w:styleId="FocusHeading5LetterBullets">
    <w:name w:val="Focus Heading 5 Letter Bullets"/>
    <w:basedOn w:val="Heading3"/>
    <w:autoRedefine/>
    <w:qFormat/>
    <w:rsid w:val="00C328DB"/>
    <w:pPr>
      <w:spacing w:before="120" w:after="120"/>
    </w:pPr>
    <w:rPr>
      <w:rFonts w:ascii="Arial" w:hAnsi="Arial" w:cs="Arial"/>
      <w:i/>
      <w:sz w:val="24"/>
      <w:szCs w:val="24"/>
      <w:u w:val="single"/>
      <w:lang w:eastAsia="en-GB"/>
    </w:rPr>
  </w:style>
  <w:style w:type="paragraph" w:customStyle="1" w:styleId="FocusHeading8">
    <w:name w:val="Focus Heading 8"/>
    <w:basedOn w:val="FocusHeading4"/>
    <w:autoRedefine/>
    <w:qFormat/>
    <w:rsid w:val="00C328DB"/>
    <w:rPr>
      <w:i/>
    </w:rPr>
  </w:style>
  <w:style w:type="paragraph" w:styleId="TOC1">
    <w:name w:val="toc 1"/>
    <w:basedOn w:val="Normal"/>
    <w:next w:val="Normal"/>
    <w:autoRedefine/>
    <w:uiPriority w:val="39"/>
    <w:locked/>
    <w:rsid w:val="0077439C"/>
    <w:pPr>
      <w:tabs>
        <w:tab w:val="right" w:leader="dot" w:pos="9016"/>
      </w:tabs>
      <w:spacing w:before="120" w:after="120" w:line="480" w:lineRule="auto"/>
    </w:pPr>
    <w:rPr>
      <w:rFonts w:asciiTheme="minorHAnsi" w:hAnsiTheme="minorHAnsi" w:cstheme="minorHAnsi"/>
      <w:b/>
      <w:bCs/>
      <w:caps/>
      <w:sz w:val="20"/>
      <w:szCs w:val="20"/>
    </w:rPr>
  </w:style>
  <w:style w:type="paragraph" w:styleId="TOC2">
    <w:name w:val="toc 2"/>
    <w:basedOn w:val="Normal"/>
    <w:next w:val="Normal"/>
    <w:autoRedefine/>
    <w:locked/>
    <w:rsid w:val="00E95E18"/>
    <w:pPr>
      <w:ind w:left="220"/>
    </w:pPr>
    <w:rPr>
      <w:rFonts w:asciiTheme="minorHAnsi" w:hAnsiTheme="minorHAnsi" w:cstheme="minorHAnsi"/>
      <w:smallCaps/>
      <w:sz w:val="20"/>
      <w:szCs w:val="20"/>
    </w:rPr>
  </w:style>
  <w:style w:type="paragraph" w:styleId="TOC3">
    <w:name w:val="toc 3"/>
    <w:basedOn w:val="Normal"/>
    <w:next w:val="Normal"/>
    <w:autoRedefine/>
    <w:uiPriority w:val="39"/>
    <w:locked/>
    <w:rsid w:val="0077439C"/>
    <w:pPr>
      <w:tabs>
        <w:tab w:val="right" w:leader="dot" w:pos="9016"/>
      </w:tabs>
      <w:spacing w:line="480" w:lineRule="auto"/>
      <w:ind w:left="440"/>
    </w:pPr>
    <w:rPr>
      <w:rFonts w:asciiTheme="minorHAnsi" w:hAnsiTheme="minorHAnsi" w:cstheme="minorHAnsi"/>
      <w:i/>
      <w:iCs/>
      <w:sz w:val="20"/>
      <w:szCs w:val="20"/>
    </w:rPr>
  </w:style>
  <w:style w:type="paragraph" w:styleId="TOC4">
    <w:name w:val="toc 4"/>
    <w:basedOn w:val="Normal"/>
    <w:next w:val="Normal"/>
    <w:autoRedefine/>
    <w:uiPriority w:val="39"/>
    <w:locked/>
    <w:rsid w:val="003F4F7E"/>
    <w:pPr>
      <w:tabs>
        <w:tab w:val="right" w:leader="dot" w:pos="9016"/>
      </w:tabs>
      <w:spacing w:line="480" w:lineRule="auto"/>
      <w:ind w:left="660"/>
    </w:pPr>
    <w:rPr>
      <w:rFonts w:asciiTheme="minorHAnsi" w:hAnsiTheme="minorHAnsi" w:cstheme="minorHAnsi"/>
      <w:sz w:val="18"/>
      <w:szCs w:val="18"/>
    </w:rPr>
  </w:style>
  <w:style w:type="paragraph" w:styleId="TOC5">
    <w:name w:val="toc 5"/>
    <w:basedOn w:val="Normal"/>
    <w:next w:val="Normal"/>
    <w:autoRedefine/>
    <w:uiPriority w:val="39"/>
    <w:locked/>
    <w:rsid w:val="00E95E18"/>
    <w:pPr>
      <w:ind w:left="880"/>
    </w:pPr>
    <w:rPr>
      <w:rFonts w:asciiTheme="minorHAnsi" w:hAnsiTheme="minorHAnsi" w:cstheme="minorHAnsi"/>
      <w:sz w:val="18"/>
      <w:szCs w:val="18"/>
    </w:rPr>
  </w:style>
  <w:style w:type="paragraph" w:styleId="TOC6">
    <w:name w:val="toc 6"/>
    <w:basedOn w:val="Normal"/>
    <w:next w:val="Normal"/>
    <w:autoRedefine/>
    <w:locked/>
    <w:rsid w:val="00E95E18"/>
    <w:pPr>
      <w:ind w:left="1100"/>
    </w:pPr>
    <w:rPr>
      <w:rFonts w:asciiTheme="minorHAnsi" w:hAnsiTheme="minorHAnsi" w:cstheme="minorHAnsi"/>
      <w:sz w:val="18"/>
      <w:szCs w:val="18"/>
    </w:rPr>
  </w:style>
  <w:style w:type="paragraph" w:styleId="TOC7">
    <w:name w:val="toc 7"/>
    <w:basedOn w:val="Normal"/>
    <w:next w:val="Normal"/>
    <w:autoRedefine/>
    <w:locked/>
    <w:rsid w:val="00E95E18"/>
    <w:pPr>
      <w:ind w:left="1320"/>
    </w:pPr>
    <w:rPr>
      <w:rFonts w:asciiTheme="minorHAnsi" w:hAnsiTheme="minorHAnsi" w:cstheme="minorHAnsi"/>
      <w:sz w:val="18"/>
      <w:szCs w:val="18"/>
    </w:rPr>
  </w:style>
  <w:style w:type="paragraph" w:styleId="TOC8">
    <w:name w:val="toc 8"/>
    <w:basedOn w:val="Normal"/>
    <w:next w:val="Normal"/>
    <w:autoRedefine/>
    <w:uiPriority w:val="39"/>
    <w:locked/>
    <w:rsid w:val="00E95E18"/>
    <w:pPr>
      <w:ind w:left="1540"/>
    </w:pPr>
    <w:rPr>
      <w:rFonts w:asciiTheme="minorHAnsi" w:hAnsiTheme="minorHAnsi" w:cstheme="minorHAnsi"/>
      <w:sz w:val="18"/>
      <w:szCs w:val="18"/>
    </w:rPr>
  </w:style>
  <w:style w:type="paragraph" w:styleId="TOC9">
    <w:name w:val="toc 9"/>
    <w:basedOn w:val="Normal"/>
    <w:next w:val="Normal"/>
    <w:autoRedefine/>
    <w:locked/>
    <w:rsid w:val="00E95E18"/>
    <w:pPr>
      <w:ind w:left="1760"/>
    </w:pPr>
    <w:rPr>
      <w:rFonts w:asciiTheme="minorHAnsi" w:hAnsiTheme="minorHAnsi" w:cstheme="minorHAnsi"/>
      <w:sz w:val="18"/>
      <w:szCs w:val="18"/>
    </w:rPr>
  </w:style>
  <w:style w:type="character" w:styleId="Emphasis">
    <w:name w:val="Emphasis"/>
    <w:basedOn w:val="DefaultParagraphFont"/>
    <w:qFormat/>
    <w:locked/>
    <w:rsid w:val="006C664A"/>
    <w:rPr>
      <w:i/>
      <w:iCs/>
    </w:rPr>
  </w:style>
  <w:style w:type="paragraph" w:customStyle="1" w:styleId="ecxmsonormal">
    <w:name w:val="ecxmsonormal"/>
    <w:basedOn w:val="Normal"/>
    <w:uiPriority w:val="99"/>
    <w:rsid w:val="00CB67F3"/>
    <w:pPr>
      <w:spacing w:after="324"/>
    </w:pPr>
    <w:rPr>
      <w:rFonts w:ascii="Times New Roman" w:eastAsia="Times New Roman" w:hAnsi="Times New Roman"/>
      <w:szCs w:val="24"/>
      <w:lang w:eastAsia="en-GB"/>
    </w:rPr>
  </w:style>
  <w:style w:type="paragraph" w:styleId="NormalWeb">
    <w:name w:val="Normal (Web)"/>
    <w:basedOn w:val="Normal"/>
    <w:uiPriority w:val="99"/>
    <w:semiHidden/>
    <w:unhideWhenUsed/>
    <w:rsid w:val="00045DB8"/>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92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co.gov.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2A3CE-37C0-4C61-9A38-7EF9F0515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2912</Words>
  <Characters>16770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Laptop 10</cp:lastModifiedBy>
  <cp:revision>2</cp:revision>
  <cp:lastPrinted>2017-06-13T14:12:00Z</cp:lastPrinted>
  <dcterms:created xsi:type="dcterms:W3CDTF">2025-07-22T12:37:00Z</dcterms:created>
  <dcterms:modified xsi:type="dcterms:W3CDTF">2025-07-22T12:37:00Z</dcterms:modified>
</cp:coreProperties>
</file>